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11849</w:t>
      </w:r>
    </w:p>
    <w:p>
      <w:r>
        <w:t>Visit Number: 19584ff7d255bbdc6f5ad3a6e9abbad990367f3a3736fb3227ba343a616b4192</w:t>
      </w:r>
    </w:p>
    <w:p>
      <w:r>
        <w:t>Masked_PatientID: 11848</w:t>
      </w:r>
    </w:p>
    <w:p>
      <w:r>
        <w:t>Order ID: 8ff7f0feaf9a5157011a3ce3b835ab4981c975b15946871d7f7710d151e7b278</w:t>
      </w:r>
    </w:p>
    <w:p>
      <w:r>
        <w:t>Order Name: Chest X-ray</w:t>
      </w:r>
    </w:p>
    <w:p>
      <w:r>
        <w:t>Result Item Code: CHE-NOV</w:t>
      </w:r>
    </w:p>
    <w:p>
      <w:r>
        <w:t>Performed Date Time: 03/1/2016 5:55</w:t>
      </w:r>
    </w:p>
    <w:p>
      <w:r>
        <w:t>Line Num: 1</w:t>
      </w:r>
    </w:p>
    <w:p>
      <w:r>
        <w:t>Text:       HISTORY Right CAP REPORT  The previous chest radiograph of 1 July 2016 was reviewed. The cardiac size is within normal limits. Airspace changes are again seen in the right lower zone compatible with infective  consolidation. Interval pleural thickening in the right lower zone suggests a small  pleural effusion. Stable bilateral apical pleural thickening and left apical mild scarring are noted.   Known / Minor  Finalised by: &lt;DOCTOR&gt;</w:t>
      </w:r>
    </w:p>
    <w:p>
      <w:r>
        <w:t>Accession Number: 13d010e16f4d0264476b60492111b44aebac0e8dff751aece099d7fdbb12d322</w:t>
      </w:r>
    </w:p>
    <w:p>
      <w:r>
        <w:t>Updated Date Time: 04/1/2016 10:26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