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11850</w:t>
      </w:r>
    </w:p>
    <w:p>
      <w:r>
        <w:t>Visit Number: 9295cfb7c5f03156214bd0cd5a0e48f26f2b582a6d25615c7263363d0c5c3e9d</w:t>
      </w:r>
    </w:p>
    <w:p>
      <w:r>
        <w:t>Masked_PatientID: 11850</w:t>
      </w:r>
    </w:p>
    <w:p>
      <w:r>
        <w:t>Order ID: fc0bc09577244be4dec333c6ae963ca61ed141fb97c16801e613cef8c95ff3de</w:t>
      </w:r>
    </w:p>
    <w:p>
      <w:r>
        <w:t>Order Name: Chest X-ray</w:t>
      </w:r>
    </w:p>
    <w:p>
      <w:r>
        <w:t>Result Item Code: CHE-NOV</w:t>
      </w:r>
    </w:p>
    <w:p>
      <w:r>
        <w:t>Performed Date Time: 27/5/2017 8:11</w:t>
      </w:r>
    </w:p>
    <w:p>
      <w:r>
        <w:t>Line Num: 1</w:t>
      </w:r>
    </w:p>
    <w:p>
      <w:r>
        <w:t>Text:       HISTORY chest pain L side, SOB REPORT CHEST AP SITTING There are airspace opacities in the left lower zone and left retrocardiac region  which may represent infection.  No pneumothorax or pleural effusion is detected. The heart size cannot be accurately assessed on this AP projection.  The thoracic  aorta is unfolded with mural calcification. Thoracolumbar spondylosis is noted.   Further action or early intervention required Finalised by: &lt;DOCTOR&gt;</w:t>
      </w:r>
    </w:p>
    <w:p>
      <w:r>
        <w:t>Accession Number: 45dc83f5c17ad7023437d9fbd90b7009374ca04985b07e81d86ea31a77dd11c6</w:t>
      </w:r>
    </w:p>
    <w:p>
      <w:r>
        <w:t>Updated Date Time: 27/5/2017 16:03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