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11855</w:t>
      </w:r>
    </w:p>
    <w:p>
      <w:r>
        <w:t>Visit Number: 3a134940e84a31860011d9f36254fb34cbe2968d72f11854e1a3692e2cb423e3</w:t>
      </w:r>
    </w:p>
    <w:p>
      <w:r>
        <w:t>Masked_PatientID: 11855</w:t>
      </w:r>
    </w:p>
    <w:p>
      <w:r>
        <w:t>Order ID: 36efdeb9987016f7b9b4765e7ea5813a8f775e392c9e9def2af01e5e4a319381</w:t>
      </w:r>
    </w:p>
    <w:p>
      <w:r>
        <w:t>Order Name: Chest X-ray</w:t>
      </w:r>
    </w:p>
    <w:p>
      <w:r>
        <w:t>Result Item Code: CHE-NOV</w:t>
      </w:r>
    </w:p>
    <w:p>
      <w:r>
        <w:t>Performed Date Time: 13/4/2016 21:24</w:t>
      </w:r>
    </w:p>
    <w:p>
      <w:r>
        <w:t>Line Num: 1</w:t>
      </w:r>
    </w:p>
    <w:p>
      <w:r>
        <w:t>Text:       HISTORY AECOPD REPORT  Comparison radiograph 25/06/2014. Heart size is not enlarged.  Multiple calcific granulomas are detected in the lungs  bilaterally.  Extensive scarring is noted in the upper zones bilaterally.  Multiple  large bullae are seen in the upper zones with no overt features of a pneumothorax.   Marked hyperinflation of the left lower zone.  No gross pleural effusion is seen.   Known / Minor  Finalised by: &lt;DOCTOR&gt;</w:t>
      </w:r>
    </w:p>
    <w:p>
      <w:r>
        <w:t>Accession Number: da1128a144d03138ce5df4ba201b97aae1e21022d482c9fab6d07448e4cced59</w:t>
      </w:r>
    </w:p>
    <w:p>
      <w:r>
        <w:t>Updated Date Time: 14/4/2016 16:47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