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11866</w:t>
      </w:r>
    </w:p>
    <w:p>
      <w:r>
        <w:t>Visit Number: 95c10dd57538af3acce44e59c3369211888892f4514e06c79652c57cb4f222e7</w:t>
      </w:r>
    </w:p>
    <w:p>
      <w:r>
        <w:t>Masked_PatientID: 11865</w:t>
      </w:r>
    </w:p>
    <w:p>
      <w:r>
        <w:t>Order ID: d1532cbc9991c7ff16fe9068880811cfbc32dc1805cc6162ed7845633de6feb4</w:t>
      </w:r>
    </w:p>
    <w:p>
      <w:r>
        <w:t>Order Name: Chest X-ray, Erect</w:t>
      </w:r>
    </w:p>
    <w:p>
      <w:r>
        <w:t>Result Item Code: CHE-ER</w:t>
      </w:r>
    </w:p>
    <w:p>
      <w:r>
        <w:t>Performed Date Time: 07/6/2019 19:52</w:t>
      </w:r>
    </w:p>
    <w:p>
      <w:r>
        <w:t>Line Num: 1</w:t>
      </w:r>
    </w:p>
    <w:p>
      <w:r>
        <w:t>Text: HISTORY  hemoptysis REPORT Reference is made to the subsequent CT study and angiographic study. Area of air space opacification in the left mid-lower zone is relates to the region  of bronchiectasis and consolidation. Centrilobular and tree in bud nodules in the  right upper and mid zone are not as well appreciated on plain radiograph, better  demonstrated on CT. No sizeable pleural effusion is seen. Heart size and mediastinal silhouette are unremarkable. Report Indicator: May need further action Finalised by: &lt;DOCTOR&gt;</w:t>
      </w:r>
    </w:p>
    <w:p>
      <w:r>
        <w:t>Accession Number: 8d5644d797b10e988a5c9e59cd32e3c2bca319052025a3c063feae08b814c1d2</w:t>
      </w:r>
    </w:p>
    <w:p>
      <w:r>
        <w:t>Updated Date Time: 08/6/2019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