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11867</w:t>
      </w:r>
    </w:p>
    <w:p>
      <w:r>
        <w:t>Visit Number: 95c10dd57538af3acce44e59c3369211888892f4514e06c79652c57cb4f222e7</w:t>
      </w:r>
    </w:p>
    <w:p>
      <w:r>
        <w:t>Masked_PatientID: 11865</w:t>
      </w:r>
    </w:p>
    <w:p>
      <w:r>
        <w:t>Order ID: ed6b56d79c5d901da0ac2c529a9994de8bca750a89a4540a195e5587c5b2f556</w:t>
      </w:r>
    </w:p>
    <w:p>
      <w:r>
        <w:t>Order Name: CT Aortogram (Thoracic)</w:t>
      </w:r>
    </w:p>
    <w:p>
      <w:r>
        <w:t>Result Item Code: CTANGAORT</w:t>
      </w:r>
    </w:p>
    <w:p>
      <w:r>
        <w:t>Performed Date Time: 07/6/2019 20:45</w:t>
      </w:r>
    </w:p>
    <w:p>
      <w:r>
        <w:t>Line Num: 1</w:t>
      </w:r>
    </w:p>
    <w:p>
      <w:r>
        <w:t>Text: HISTORY  massive hemoptysis today locate culprit vessels in event of next bleed b/g bronchietasis TECHNIQUE Scans acquired as per department protocol. Intravenous contrast: Omnipaque 350 - Volume (ml): 60 FINDINGS No comparison CT is available. Chest radiograph performed earlier the same day was  reviewed. VASCULAR FINDINGS: The imaged aorta is of normal calibre. No aneurysm, dissection or intramural haematoma  is seen. No enlarged bronchial artery or arterial blush is identified. No evidence  of pulmonary arteriovenous malformation is seen. The visualised portions of the celiac  trunk, superior mesenteric artery and renal arteries are patent and of normal calibre.  The rest of the mediastinal vasculature and cardiac chambers and show no obvious  abnormality. normal in opacification. NON-VASCULAR FINDINGS: Moderate bronchiectatic changes, subsegmental consolidation and atelectasis are seen  in the left lung lingula lobe as well as the right lung middle lobe medial segment.  Clusters of centrilobular tree-in-bud nodules are seen scattered in the right upper  lobe with a large conglomerate nodule abutting the horizontal fissure. Similar findings  are seen in the left lower lobe. These changes are probably infective/inflammatory  in nature. Clinical correlation and post-treatment follow up imaging are suggested  to ensure resolution. No suspicious pulmonary mass lesion seen. No pleural effusion is detected. The major airways are patent.  Theheart size is normal. There is no pericardial effusion. A few small volume mediastinal  and hilar lymph nodes are seen, largest one measures 1.1 x 1.4 cm in the precarinal  region (3-38). The imaged thyroid gland is unremarkable. Some heterogeneous debris is seen within the oesophagus. No destructive bone lesion is identified. CONCLUSION 1. The imaged aorta and its branches are normal. No enlarged bronchial artery, aneurysm  or pulmonary vascular malformation is detected to account for the haemoptysis.  The  major airways are patent. 2. Bronchiectasis and volume loss are seen in the left lower lobe and right middle  lobe. 3. Clusters of tree-in-bud nodules scattered in the right upper lobe and left lower  lobe associated with a few small volume mediastinal lymph nodes, which may represent  underlying infective/inflammatory process. Clinical correlation and post-treatment  follow up imaging are suggested to ensure resolution.  Report Indicator: May need further action Reported by: &lt;DOCTOR&gt;</w:t>
      </w:r>
    </w:p>
    <w:p>
      <w:r>
        <w:t>Accession Number: f77a031ea2a5e939617725397847bd622872c3ec5581127a2129fa4fe09d947a</w:t>
      </w:r>
    </w:p>
    <w:p>
      <w:r>
        <w:t>Updated Date Time: 07/6/2019 21:46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