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11877</w:t>
      </w:r>
    </w:p>
    <w:p>
      <w:r>
        <w:t>Visit Number: 940f64a63e4855fcea88b8b6c6dbb3b487280b1e3599aba49640f9f36eeb560e</w:t>
      </w:r>
    </w:p>
    <w:p>
      <w:r>
        <w:t>Masked_PatientID: 11875</w:t>
      </w:r>
    </w:p>
    <w:p>
      <w:r>
        <w:t>Order ID: a87a9c3efdc5b0089fa41d469bfd1ad691fd21ac8ea626f4fc267a8c212dbd28</w:t>
      </w:r>
    </w:p>
    <w:p>
      <w:r>
        <w:t>Order Name: Chest X-ray</w:t>
      </w:r>
    </w:p>
    <w:p>
      <w:r>
        <w:t>Result Item Code: CHE-NOV</w:t>
      </w:r>
    </w:p>
    <w:p>
      <w:r>
        <w:t>Performed Date Time: 15/9/2016 12:10</w:t>
      </w:r>
    </w:p>
    <w:p>
      <w:r>
        <w:t>Line Num: 1</w:t>
      </w:r>
    </w:p>
    <w:p>
      <w:r>
        <w:t>Text:       HISTORY  As per hard copy request REPORT  Chest AP sitting Cardiac size appears normal.  Extensive multifocal air space opacities in bilateral  lungs show no significant interval changes compared to prior radiograph done on 13  September 2016.  No gross pleural effusion.  Degenerative changes are noted in the  spine.   May need further action Finalised by: &lt;DOCTOR&gt;</w:t>
      </w:r>
    </w:p>
    <w:p>
      <w:r>
        <w:t>Accession Number: 352b634d914b604b7ed1c9391215fcafe82b554c350ffea96a9bf023274a235e</w:t>
      </w:r>
    </w:p>
    <w:p>
      <w:r>
        <w:t>Updated Date Time: 16/9/2016 19:08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