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11882</w:t>
      </w:r>
    </w:p>
    <w:p>
      <w:r>
        <w:t>Visit Number: 940f64a63e4855fcea88b8b6c6dbb3b487280b1e3599aba49640f9f36eeb560e</w:t>
      </w:r>
    </w:p>
    <w:p>
      <w:r>
        <w:t>Masked_PatientID: 11875</w:t>
      </w:r>
    </w:p>
    <w:p>
      <w:r>
        <w:t>Order ID: e55115443152aa0605368863473cbed811f439423d8f0e9ea9a41fae73c01ed5</w:t>
      </w:r>
    </w:p>
    <w:p>
      <w:r>
        <w:t>Order Name: Chest X-ray</w:t>
      </w:r>
    </w:p>
    <w:p>
      <w:r>
        <w:t>Result Item Code: CHE-NOV</w:t>
      </w:r>
    </w:p>
    <w:p>
      <w:r>
        <w:t>Performed Date Time: 19/9/2016 7:25</w:t>
      </w:r>
    </w:p>
    <w:p>
      <w:r>
        <w:t>Line Num: 1</w:t>
      </w:r>
    </w:p>
    <w:p>
      <w:r>
        <w:t>Text:       HISTORY . hemopneumothorax post-BLB with chest drain insitu. non-resolving pneumonia. REPORT CHEST (AP SITTING MOBILE) TOTAL OF ONE IMAGE The previous chest radiograph of 17 September 2016 at 07:36 a.m. was reviewed with  thereport. When the current chest radiograph is compared to the previous radiograph as cited  above, there is no significant interval change in the position of the tip of the  left chest tube as well as the appearance of the lungs. There is still appears to be a small left apical pneumothorax associated with a small  left basal pleural fluid collection.   May need further action Finalised by: &lt;DOCTOR&gt;</w:t>
      </w:r>
    </w:p>
    <w:p>
      <w:r>
        <w:t>Accession Number: 33dfff9050544a6f7882c11f23ade30e8bc84bcd29ca24c24e9641bac36a64a2</w:t>
      </w:r>
    </w:p>
    <w:p>
      <w:r>
        <w:t>Updated Date Time: 21/9/2016 23:02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