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11886</w:t>
      </w:r>
    </w:p>
    <w:p>
      <w:r>
        <w:t>Visit Number: 940f64a63e4855fcea88b8b6c6dbb3b487280b1e3599aba49640f9f36eeb560e</w:t>
      </w:r>
    </w:p>
    <w:p>
      <w:r>
        <w:t>Masked_PatientID: 11875</w:t>
      </w:r>
    </w:p>
    <w:p>
      <w:r>
        <w:t>Order ID: e01dd3a7f02f4a7f7672aa55b70dde7e063d3b44f82467303da5686d03fa3390</w:t>
      </w:r>
    </w:p>
    <w:p>
      <w:r>
        <w:t>Order Name: Chest X-ray</w:t>
      </w:r>
    </w:p>
    <w:p>
      <w:r>
        <w:t>Result Item Code: CHE-NOV</w:t>
      </w:r>
    </w:p>
    <w:p>
      <w:r>
        <w:t>Performed Date Time: 21/9/2016 6:36</w:t>
      </w:r>
    </w:p>
    <w:p>
      <w:r>
        <w:t>Line Num: 1</w:t>
      </w:r>
    </w:p>
    <w:p>
      <w:r>
        <w:t>Text:       HISTORY post chest tube removal left apical pneumothorax- to check progression REPORT  Comparison radiograph 20/09/2016. There is an overall reduction in the extent of the left apical pneumothorax. Areas of air space opacities are present in the left upper, right mid and bilateral  lower zones.  Blunted appearance of the left costophrenic angle is unchanged. Cardiac size cannot be accurately assessed in this projection.   Known / Minor  Finalised by: &lt;DOCTOR&gt;</w:t>
      </w:r>
    </w:p>
    <w:p>
      <w:r>
        <w:t>Accession Number: 4401829913ee0bd6ae3c9484ed2442647cac7c2e999b8bd72943786f71fbf493</w:t>
      </w:r>
    </w:p>
    <w:p>
      <w:r>
        <w:t>Updated Date Time: 21/9/2016 16:42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