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11892</w:t>
      </w:r>
    </w:p>
    <w:p>
      <w:r>
        <w:t>Visit Number: 2eb9fe647895ef044d9986e78aa178aa8cb1077dea5cbee2aec3524ed28ff19e</w:t>
      </w:r>
    </w:p>
    <w:p>
      <w:r>
        <w:t>Masked_PatientID: 11875</w:t>
      </w:r>
    </w:p>
    <w:p>
      <w:r>
        <w:t>Order ID: ac647faa7de4a1196ca97e57cda68454367a1cc153c8b8cd77087242df4f993b</w:t>
      </w:r>
    </w:p>
    <w:p>
      <w:r>
        <w:t>Order Name: Chest X-ray</w:t>
      </w:r>
    </w:p>
    <w:p>
      <w:r>
        <w:t>Result Item Code: CHE-NOV</w:t>
      </w:r>
    </w:p>
    <w:p>
      <w:r>
        <w:t>Performed Date Time: 27/10/2016 12:56</w:t>
      </w:r>
    </w:p>
    <w:p>
      <w:r>
        <w:t>Line Num: 1</w:t>
      </w:r>
    </w:p>
    <w:p>
      <w:r>
        <w:t>Text:       HISTORY left pleural effusion REPORT CHEST X-RAY – AP SITTING Film  Comparison was made with prior chest radiograph dated 21 October 2016.  The heart size cannot be assessed accurately in this AP projection.  The left pleural drainage catheter is unchanged in position.  A small left pleural effusion is still present. There is further improvement of the  left pleural effusion and the adjacent atelectatic changes and airspace opacities.    The patchy airspace changes in the right lower zone have largely resolved.  Right apical scarring and nodular calcifications are noted likely to represent granuloma.    Known / Minor  Finalised by: &lt;DOCTOR&gt;</w:t>
      </w:r>
    </w:p>
    <w:p>
      <w:r>
        <w:t>Accession Number: 631e03b34505e7cf476c58b1e8b616e13a88b813dd45346df9821f6719fa12d2</w:t>
      </w:r>
    </w:p>
    <w:p>
      <w:r>
        <w:t>Updated Date Time: 28/10/2016 9:39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