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11919</w:t>
      </w:r>
    </w:p>
    <w:p>
      <w:r>
        <w:t>Visit Number: 7c37e76f278a0b6f0e614a4aa308b0d9cc9443fc3cd5bcbdf5de1ab28cb2470e</w:t>
      </w:r>
    </w:p>
    <w:p>
      <w:r>
        <w:t>Masked_PatientID: 11919</w:t>
      </w:r>
    </w:p>
    <w:p>
      <w:r>
        <w:t>Order ID: 0f1869bf47bd3e7e963af51663618b3711d5d1b2054461bb9a6eef00e4548825</w:t>
      </w:r>
    </w:p>
    <w:p>
      <w:r>
        <w:t>Order Name: Chest X-ray, Erect</w:t>
      </w:r>
    </w:p>
    <w:p>
      <w:r>
        <w:t>Result Item Code: CHE-ER</w:t>
      </w:r>
    </w:p>
    <w:p>
      <w:r>
        <w:t>Performed Date Time: 21/3/2016 22:26</w:t>
      </w:r>
    </w:p>
    <w:p>
      <w:r>
        <w:t>Line Num: 1</w:t>
      </w:r>
    </w:p>
    <w:p>
      <w:r>
        <w:t>Text:       HISTORY functional decline deformity with pain over left wrist REPORT Prior chest radiograph dated 6 May 2013 was reviewed.  Heart size and lung bases cannot be accurately assessed on this suboptimally inspired  rotated AP projection. Calcification of the thoracic aorta is noted. The mitral annulus  is also calcified  There is suggestion of increased density in the retrocardiac left lower zone - clinical  correlation is necessary Degenerative changes are present in the spine and right shoulder.    Known / Minor  Reported by: &lt;DOCTOR&gt;</w:t>
      </w:r>
    </w:p>
    <w:p>
      <w:r>
        <w:t>Accession Number: d5aa0e8eee821d45df7addd5a93e922f70dbb4f8754ef1d81c495d448ec53a18</w:t>
      </w:r>
    </w:p>
    <w:p>
      <w:r>
        <w:t>Updated Date Time: 22/3/2016 15:57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