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11921</w:t>
      </w:r>
    </w:p>
    <w:p>
      <w:r>
        <w:t>Visit Number: 13204170a8c40af6c094c7ea7ae3e83e8a8f9bd830b0e2d4c1d6b61f39c2d675</w:t>
      </w:r>
    </w:p>
    <w:p>
      <w:r>
        <w:t>Masked_PatientID: 11919</w:t>
      </w:r>
    </w:p>
    <w:p>
      <w:r>
        <w:t>Order ID: c6d3396f351c39d9bafb4f01970f914c94f37231576c15fd51b7524c3dec720a</w:t>
      </w:r>
    </w:p>
    <w:p>
      <w:r>
        <w:t>Order Name: Chest X-ray</w:t>
      </w:r>
    </w:p>
    <w:p>
      <w:r>
        <w:t>Result Item Code: CHE-NOV</w:t>
      </w:r>
    </w:p>
    <w:p>
      <w:r>
        <w:t>Performed Date Time: 27/8/2018 19:35</w:t>
      </w:r>
    </w:p>
    <w:p>
      <w:r>
        <w:t>Line Num: 1</w:t>
      </w:r>
    </w:p>
    <w:p>
      <w:r>
        <w:t>Text:       HISTORY lethargy REPORT The chest radiograph of 21 March 2016 was reviewed.  There is suboptimal inspiration. Allowing for this no gross lung lesion is seen. No pleural effusion is seen.  The cardiac size is normal. The thoracic aorta is unfolded with arch calcifications.  Degenerative changes are noted in the imaged spine.  Known / Minor Reported by: &lt;DOCTOR&gt;</w:t>
      </w:r>
    </w:p>
    <w:p>
      <w:r>
        <w:t>Accession Number: cea217d6b6ee95a53531ad02e55b23ca2f98e44b0f37e96eaff3d45e2e4b1ce7</w:t>
      </w:r>
    </w:p>
    <w:p>
      <w:r>
        <w:t>Updated Date Time: 28/8/2018 12:10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