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11940</w:t>
      </w:r>
    </w:p>
    <w:p>
      <w:r>
        <w:t>Visit Number: 69b1a100f9116f64b1e78ae19071055451a98e88acb352c584f643e5000cc3c7</w:t>
      </w:r>
    </w:p>
    <w:p>
      <w:r>
        <w:t>Masked_PatientID: 11923</w:t>
      </w:r>
    </w:p>
    <w:p>
      <w:r>
        <w:t>Order ID: 0b6735018a39dbad9bf9fceb0e015fc6b2319841d16f084018ef07388920688b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11/4/2017 14:13</w:t>
      </w:r>
    </w:p>
    <w:p>
      <w:r>
        <w:t>Line Num: 1</w:t>
      </w:r>
    </w:p>
    <w:p>
      <w:r>
        <w:t>Text:       HISTORY to assess pleural effusion REPORT  Comparison radiograph 10/04/2017. The right-sided central line tip and left chest drain remain in stable positions. The heart size cannot be accurately assessed but appears enlarged.  There is interval  improvement in the left-sided pleural effusion.  No significant interval changes  noted in the right-sided moderate pleural effusion.  Bilateral lower zone opacification  may represent congestive or infective changes.   Known / Minor  Finalised by: &lt;DOCTOR&gt;</w:t>
      </w:r>
    </w:p>
    <w:p>
      <w:r>
        <w:t>Accession Number: 320a9b19ec2552b05305e92773c87a7658422e2c2578951dbe911a2eb87a733e</w:t>
      </w:r>
    </w:p>
    <w:p>
      <w:r>
        <w:t>Updated Date Time: 12/4/2017 8:51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