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11941</w:t>
      </w:r>
    </w:p>
    <w:p>
      <w:r>
        <w:t>Visit Number: 69b1a100f9116f64b1e78ae19071055451a98e88acb352c584f643e5000cc3c7</w:t>
      </w:r>
    </w:p>
    <w:p>
      <w:r>
        <w:t>Masked_PatientID: 11923</w:t>
      </w:r>
    </w:p>
    <w:p>
      <w:r>
        <w:t>Order ID: f1d5db89a33e51ab99a66d58717de00ceb516432d8cfa22a14b3b42e6fc7f5e1</w:t>
      </w:r>
    </w:p>
    <w:p>
      <w:r>
        <w:t>Order Name: Chest X-ray, Erect</w:t>
      </w:r>
    </w:p>
    <w:p>
      <w:r>
        <w:t>Result Item Code: CHE-ER</w:t>
      </w:r>
    </w:p>
    <w:p>
      <w:r>
        <w:t>Performed Date Time: 11/4/2017 23:15</w:t>
      </w:r>
    </w:p>
    <w:p>
      <w:r>
        <w:t>Line Num: 1</w:t>
      </w:r>
    </w:p>
    <w:p>
      <w:r>
        <w:t>Text:       HISTORY post pleurodesis REPORT Left cope loop catheter in place.  The tip of the right PICC is seen in the expected  region of the superior vena cava. The heart size cannot be assessed accurately in  the current projection. Bilateral pleural effusions with bilateral peribronchial  cuffing and upper lobe divergence of pulmonary blood flow indicate congestive cardiac  failure.    May need further action Finalised by: &lt;DOCTOR&gt;</w:t>
      </w:r>
    </w:p>
    <w:p>
      <w:r>
        <w:t>Accession Number: 9f30086d82b303684e8c1f8779a671249f0bd20bd1a55bde215bd4d85a3b55de</w:t>
      </w:r>
    </w:p>
    <w:p>
      <w:r>
        <w:t>Updated Date Time: 13/4/2017 18:33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