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11944</w:t>
      </w:r>
    </w:p>
    <w:p>
      <w:r>
        <w:t>Visit Number: 69b1a100f9116f64b1e78ae19071055451a98e88acb352c584f643e5000cc3c7</w:t>
      </w:r>
    </w:p>
    <w:p>
      <w:r>
        <w:t>Masked_PatientID: 11923</w:t>
      </w:r>
    </w:p>
    <w:p>
      <w:r>
        <w:t>Order ID: 35890451941d1d6e2d699294d83d6223db397a8b683dee6218ef7d8f22de60c5</w:t>
      </w:r>
    </w:p>
    <w:p>
      <w:r>
        <w:t>Order Name: Chest X-ray</w:t>
      </w:r>
    </w:p>
    <w:p>
      <w:r>
        <w:t>Result Item Code: CHE-NOV</w:t>
      </w:r>
    </w:p>
    <w:p>
      <w:r>
        <w:t>Performed Date Time: 17/4/2017 18:05</w:t>
      </w:r>
    </w:p>
    <w:p>
      <w:r>
        <w:t>Line Num: 1</w:t>
      </w:r>
    </w:p>
    <w:p>
      <w:r>
        <w:t>Text:       HISTORY to reassess pleural effusion REPORT  There is cardiomegaly with pulmonary oedema.  Bilateral effusions, ground-glass  and alveolar shadowing is present in the lungs.  There is a pigtail catheter projected  over the left costophrenic angle.  The pulmonary oedema appears slightly worse than  in the preceding radiograph   Known / Minor  Finalised by: &lt;DOCTOR&gt;</w:t>
      </w:r>
    </w:p>
    <w:p>
      <w:r>
        <w:t>Accession Number: 8b455668604eac447443c1579802000b19162d12d1fd3af9f301a912c290b93c</w:t>
      </w:r>
    </w:p>
    <w:p>
      <w:r>
        <w:t>Updated Date Time: 18/4/2017 19:04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