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11945</w:t>
      </w:r>
    </w:p>
    <w:p>
      <w:r>
        <w:t>Visit Number: 69b1a100f9116f64b1e78ae19071055451a98e88acb352c584f643e5000cc3c7</w:t>
      </w:r>
    </w:p>
    <w:p>
      <w:r>
        <w:t>Masked_PatientID: 11923</w:t>
      </w:r>
    </w:p>
    <w:p>
      <w:r>
        <w:t>Order ID: 782ec8bdce914ed5a909a0a96730d39383aec20674ff25c2445527257f6cd034</w:t>
      </w:r>
    </w:p>
    <w:p>
      <w:r>
        <w:t>Order Name: Chest X-ray</w:t>
      </w:r>
    </w:p>
    <w:p>
      <w:r>
        <w:t>Result Item Code: CHE-NOV</w:t>
      </w:r>
    </w:p>
    <w:p>
      <w:r>
        <w:t>Performed Date Time: 21/4/2017 18:35</w:t>
      </w:r>
    </w:p>
    <w:p>
      <w:r>
        <w:t>Line Num: 1</w:t>
      </w:r>
    </w:p>
    <w:p>
      <w:r>
        <w:t>Text:       HISTORY rectal CA with left pleural effusion sp IV alb and lasix. has persistent tachycardia  and I/O not balanced. for CXR stat to assess fluid status KIV restart lasix REPORT &lt;Name&gt;                 There is cardiomegaly.  Right central venous line and left pigtail catheter with  tip in the costophrenic angle is observed. There are bilateral pleural effusions.  Pulmonary venous congestion with ground-glass  changes are seen in both lungs.  There is dense alveolar shadowing in the left lower  lobe with air bronchograms. There is slight interval improvement as compared to the previous radiograph There is suggestion of a tiny left apical pneumothorax (2 mm).    Known / Minor  Finalised by: &lt;DOCTOR&gt;</w:t>
      </w:r>
    </w:p>
    <w:p>
      <w:r>
        <w:t>Accession Number: 0a9ef292c318f9f2321e3f611b47a210cfa965c2ae322ac95a5542f1cf69b04b</w:t>
      </w:r>
    </w:p>
    <w:p>
      <w:r>
        <w:t>Updated Date Time: 22/4/2017 13:31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