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11931</w:t>
      </w:r>
    </w:p>
    <w:p>
      <w:r>
        <w:t>Visit Number: 69b1a100f9116f64b1e78ae19071055451a98e88acb352c584f643e5000cc3c7</w:t>
      </w:r>
    </w:p>
    <w:p>
      <w:r>
        <w:t>Masked_PatientID: 11923</w:t>
      </w:r>
    </w:p>
    <w:p>
      <w:r>
        <w:t>Order ID: 601d90ecf001c973791c03069399159a02f143fbb865c60f4626c0f941677539</w:t>
      </w:r>
    </w:p>
    <w:p>
      <w:r>
        <w:t>Order Name: Chest X-ray</w:t>
      </w:r>
    </w:p>
    <w:p>
      <w:r>
        <w:t>Result Item Code: CHE-NOV</w:t>
      </w:r>
    </w:p>
    <w:p>
      <w:r>
        <w:t>Performed Date Time: 29/3/2017 5:40</w:t>
      </w:r>
    </w:p>
    <w:p>
      <w:r>
        <w:t>Line Num: 1</w:t>
      </w:r>
    </w:p>
    <w:p>
      <w:r>
        <w:t>Text:       HISTORY left pleural effusion REPORT  Comparison radiograph 28/03/2017. Right-sided central line, right upper abdominal drain and feeding tube remain in  stable positions. The heart appears enlarged, despite AP projection. There is interval improvement in the left-sided pleural effusion.  Patchy airspace  shadowing is noted in the right mid and lower zone, may suggest worsening congestive  changes or superimposed infection.  A small right pleural effusion is present.  Please  correlate clinically.  May need further action Finalised by: &lt;DOCTOR&gt;</w:t>
      </w:r>
    </w:p>
    <w:p>
      <w:r>
        <w:t>Accession Number: 4b501405886b259d04c86845750b0d94440366858fb87ce92cd0276e69072165</w:t>
      </w:r>
    </w:p>
    <w:p>
      <w:r>
        <w:t>Updated Date Time: 29/3/2017 16:32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