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11948</w:t>
      </w:r>
    </w:p>
    <w:p>
      <w:r>
        <w:t>Visit Number: e3e5fb3c2929d5f7646ea78108798254ae226514188c9a06da857542a2f8eca1</w:t>
      </w:r>
    </w:p>
    <w:p>
      <w:r>
        <w:t>Masked_PatientID: 11948</w:t>
      </w:r>
    </w:p>
    <w:p>
      <w:r>
        <w:t>Order ID: 30d4fd346e8475ea537b08cf759d9911bf45f0105a71b03d2e94e95d1c284794</w:t>
      </w:r>
    </w:p>
    <w:p>
      <w:r>
        <w:t>Order Name: Chest X-ray, Erect</w:t>
      </w:r>
    </w:p>
    <w:p>
      <w:r>
        <w:t>Result Item Code: CHE-ER</w:t>
      </w:r>
    </w:p>
    <w:p>
      <w:r>
        <w:t>Performed Date Time: 05/8/2017 16:06</w:t>
      </w:r>
    </w:p>
    <w:p>
      <w:r>
        <w:t>Line Num: 1</w:t>
      </w:r>
    </w:p>
    <w:p>
      <w:r>
        <w:t>Text:       HISTORY left mca infract REPORT  Comparison is made with the previous chest x-ray dated 04/08/2017 NG tube seen in situ with the tip curled below the left hemidiaphragm. Stable appearances of the cardiomediastinal contours allowing for AP projection.   No focal consolidation.  No sizeable pleural effusion.  Mild patchy density in the  left lower zone may represent atelectasis.  No pneumothorax.   Known / Minor  Finalised by: &lt;DOCTOR&gt;</w:t>
      </w:r>
    </w:p>
    <w:p>
      <w:r>
        <w:t>Accession Number: 21715b5be90ecf4abb82a4d2cafc90ac02ff085226fd909f144ba5268769914a</w:t>
      </w:r>
    </w:p>
    <w:p>
      <w:r>
        <w:t>Updated Date Time: 07/8/2017 19:26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