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11955</w:t>
      </w:r>
    </w:p>
    <w:p>
      <w:r>
        <w:t>Visit Number: b7e6a6ac76e05ed2136adeb411d320a9acfc3b5ecc5ac636ff64a6c4c245c309</w:t>
      </w:r>
    </w:p>
    <w:p>
      <w:r>
        <w:t>Masked_PatientID: 11953</w:t>
      </w:r>
    </w:p>
    <w:p>
      <w:r>
        <w:t>Order ID: f83a74f5461fe3ed25241e09d73ccffcdff958c3aafbdfef54e03cb1fd721d0b</w:t>
      </w:r>
    </w:p>
    <w:p>
      <w:r>
        <w:t>Order Name: Chest X-ray, Erect</w:t>
      </w:r>
    </w:p>
    <w:p>
      <w:r>
        <w:t>Result Item Code: CHE-ER</w:t>
      </w:r>
    </w:p>
    <w:p>
      <w:r>
        <w:t>Performed Date Time: 18/4/2017 9:58</w:t>
      </w:r>
    </w:p>
    <w:p>
      <w:r>
        <w:t>Line Num: 1</w:t>
      </w:r>
    </w:p>
    <w:p>
      <w:r>
        <w:t>Text:       HISTORY lower ab pain REPORT CHEST The previous CT thorax of 29 June 2016 was reviewed. Comparison was made with previous study dated 4 Jul 2016. No free air is seen under the diaphragm. Scarring and bronchiectatic changes are noted in the left lower zone, stable. No new consolidation or sizeable pleural effusion is detected. The pulmonary vasculature is prominent, stable from previous. Heart is enlarged. ABDOMEN No prior abdominal radiograph for comparison. CT abdomen and pelvis of 29 June 2016 was reviewed. Non-obstructive bowel pattern. Renal outlines slightly small, comparable to length  measured on US abdomen of 20/10/16. Vascular calcifications are noted projected over the pelvis. Mild degenerative changes in the lumbar spine.   Known / Minor  Reported by: &lt;DOCTOR&gt;</w:t>
      </w:r>
    </w:p>
    <w:p>
      <w:r>
        <w:t>Accession Number: 796563076bec40a6e0d6750605a376918f2f7a1218a0f7151e03694159659800</w:t>
      </w:r>
    </w:p>
    <w:p>
      <w:r>
        <w:t>Updated Date Time: 18/4/2017 17:55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