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11957</w:t>
      </w:r>
    </w:p>
    <w:p>
      <w:r>
        <w:t>Visit Number: f4ca397918d22ecc59b1b5a88be032bb68fee6d56249599618dba5fc79550802</w:t>
      </w:r>
    </w:p>
    <w:p>
      <w:r>
        <w:t>Masked_PatientID: 11953</w:t>
      </w:r>
    </w:p>
    <w:p>
      <w:r>
        <w:t>Order ID: 0cdf7d89e655e8b887df161435726f9cd9e58951bce53bbd7a512ee748ae2de5</w:t>
      </w:r>
    </w:p>
    <w:p>
      <w:r>
        <w:t>Order Name: Chest X-ray, Erect</w:t>
      </w:r>
    </w:p>
    <w:p>
      <w:r>
        <w:t>Result Item Code: CHE-ER</w:t>
      </w:r>
    </w:p>
    <w:p>
      <w:r>
        <w:t>Performed Date Time: 22/7/2019 13:55</w:t>
      </w:r>
    </w:p>
    <w:p>
      <w:r>
        <w:t>Line Num: 1</w:t>
      </w:r>
    </w:p>
    <w:p>
      <w:r>
        <w:t>Text: HISTORY  Cough with blood REPORT Comparison is made with the prior chest radiograph dated 29 June 2017.  There is cardiomegaly. Aortic arch calcification is noted. Stable bronchiectasis is again noted in the left lower zone. No new consolidation  or sizable pleural effusion is seen. Report Indicator: Known / Minor Finalised by: &lt;DOCTOR&gt;</w:t>
      </w:r>
    </w:p>
    <w:p>
      <w:r>
        <w:t>Accession Number: ac72bc75d1c9d269bc991036c1c02946b679f32c84e34b3482ab26cddd47b98c</w:t>
      </w:r>
    </w:p>
    <w:p>
      <w:r>
        <w:t>Updated Date Time: 22/7/2019 20:04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