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11972</w:t>
      </w:r>
    </w:p>
    <w:p>
      <w:r>
        <w:t>Visit Number: 8e438c7c098e1d9266a435e1d8175b6aac54792a8f5140d7c122091d0e8b90e7</w:t>
      </w:r>
    </w:p>
    <w:p>
      <w:r>
        <w:t>Masked_PatientID: 11970</w:t>
      </w:r>
    </w:p>
    <w:p>
      <w:r>
        <w:t>Order ID: 80689fca4c474b2e2c2ab5f6b9f6847aca65bcc57b69841bbc9c2a9c443d09cd</w:t>
      </w:r>
    </w:p>
    <w:p>
      <w:r>
        <w:t>Order Name: CT Chest or Thorax</w:t>
      </w:r>
    </w:p>
    <w:p>
      <w:r>
        <w:t>Result Item Code: CTCHE</w:t>
      </w:r>
    </w:p>
    <w:p>
      <w:r>
        <w:t>Performed Date Time: 22/11/2018 11:20</w:t>
      </w:r>
    </w:p>
    <w:p>
      <w:r>
        <w:t>Line Num: 1</w:t>
      </w:r>
    </w:p>
    <w:p>
      <w:r>
        <w:t>Text:       HISTORY Change in bowel habit + bilateral inguinal lymphadenopathy + ? Rectal lump (felt  by polyclinic doctor 6cm FAV) TECHNIQUE Contrast-enhanced CT of the thorax. Intravenous contrast: Omnipaque 350 - Volume (ml): 70 FINDINGS No pulmonary mass or nodule is detected. There are multiple small foci of calcification  in the pleura in the apices of the hemithoraces. This may represent the sequela of  previous infection.   The patient is post-mitral valve replacement. The left atrium is enlarged and there  are small foci of calcification in its wall. These findings probably represent the  sequela of previous mitral stenosis.   Limited sections of the upper abdomen show several subcentimetre hypodense lesionsin the liver, probably representing cysts.  A small sliding hiatal hernia is also  identified.   There are old fractures in the anterior aspect of the right 6th and 7th ribs.  There  is thoracic scoliosis. CONCLUSION No pulmonary nodule or mass is detected.   Known / Minor Finalised by: &lt;DOCTOR&gt;</w:t>
      </w:r>
    </w:p>
    <w:p>
      <w:r>
        <w:t>Accession Number: 176b100f920abbfe5bb7fe67d7e516e8d70215c95be3dacf4cf94f34027fcb4c</w:t>
      </w:r>
    </w:p>
    <w:p>
      <w:r>
        <w:t>Updated Date Time: 23/11/2018 14:51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