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11990</w:t>
      </w:r>
    </w:p>
    <w:p>
      <w:r>
        <w:t>Visit Number: dc050a3dba4a0449912ccf497ab61d034a061199a9f79d476017019618ef4d9f</w:t>
      </w:r>
    </w:p>
    <w:p>
      <w:r>
        <w:t>Masked_PatientID: 11985</w:t>
      </w:r>
    </w:p>
    <w:p>
      <w:r>
        <w:t>Order ID: f49d8fce8e5d050015f504545607cd5cab4e5908a45845c7d2b5065d511122f0</w:t>
      </w:r>
    </w:p>
    <w:p>
      <w:r>
        <w:t>Order Name: Chest X-ray</w:t>
      </w:r>
    </w:p>
    <w:p>
      <w:r>
        <w:t>Result Item Code: CHE-NOV</w:t>
      </w:r>
    </w:p>
    <w:p>
      <w:r>
        <w:t>Performed Date Time: 04/4/2019 6:12</w:t>
      </w:r>
    </w:p>
    <w:p>
      <w:r>
        <w:t>Line Num: 1</w:t>
      </w:r>
    </w:p>
    <w:p>
      <w:r>
        <w:t>Text:          [ The heart is markedly enlarged with left atrial dilatation as well as heavily calcified  mitral annulus.  There is pulmonary oedema with bi-basal (R&gt;L) pleural effusions.   There is pulmonary arterialhypertension insofar as the central PAs are dilated.   The aorta is unfurled.  Right IJ catheter (tip in mid SVC) is shown.  Further action or early intervention required Finalised by: &lt;DOCTOR&gt;</w:t>
      </w:r>
    </w:p>
    <w:p>
      <w:r>
        <w:t>Accession Number: 23f56aefe229de55aa04edb26fe45d2d947806ad543b566c4a9b67d6fb0f0294</w:t>
      </w:r>
    </w:p>
    <w:p>
      <w:r>
        <w:t>Updated Date Time: 05/4/2019 4:56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