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1206</w:t>
      </w:r>
    </w:p>
    <w:p>
      <w:r>
        <w:t>Visit Number: 27172cf685b4d6472fa1a69db2f1d287293d898bf61411c4553723b2e1671b21</w:t>
      </w:r>
    </w:p>
    <w:p>
      <w:r>
        <w:t>Masked_PatientID: 1200</w:t>
      </w:r>
    </w:p>
    <w:p>
      <w:r>
        <w:t>Order ID: 22494d831cf78a03e775a2812d54bba0ed980f4c606890671e34c056e7997b10</w:t>
      </w:r>
    </w:p>
    <w:p>
      <w:r>
        <w:t>Order Name: Chest X-ray</w:t>
      </w:r>
    </w:p>
    <w:p>
      <w:r>
        <w:t>Result Item Code: CHE-NOV</w:t>
      </w:r>
    </w:p>
    <w:p>
      <w:r>
        <w:t>Performed Date Time: 09/2/2017 10:40</w:t>
      </w:r>
    </w:p>
    <w:p>
      <w:r>
        <w:t>Line Num: 1</w:t>
      </w:r>
    </w:p>
    <w:p>
      <w:r>
        <w:t>Text:       HISTORY left ptx mod pleural effusion REPORT Comparison radiograph 08/02/2017. Cardiac size cannot be accurately assessed in this projection.  Unfolded aortic arch  with atherosclerotic mural calcification. Increase noted inthe right pleural effusion with areas of air space opacities in  the right lower zone.  Negligible change noted in the left hydropneumothorax.  May need further action Finalised by: &lt;DOCTOR&gt;</w:t>
      </w:r>
    </w:p>
    <w:p>
      <w:r>
        <w:t>Accession Number: 16036d1bce31b6f2af9c4a14503163bdcb66d4391d3e1ea0d48af52092373c87</w:t>
      </w:r>
    </w:p>
    <w:p>
      <w:r>
        <w:t>Updated Date Time: 10/2/2017 15:06</w:t>
      </w:r>
    </w:p>
    <w:p>
      <w:pPr>
        <w:pStyle w:val="Heading2"/>
      </w:pPr>
      <w:r>
        <w:t>Layman Explanation</w:t>
      </w:r>
    </w:p>
    <w:p>
      <w:r>
        <w:t>This radiology report discusses       HISTORY left ptx mod pleural effusion REPORT Comparison radiograph 08/02/2017. Cardiac size cannot be accurately assessed in this projection.  Unfolded aortic arch  with atherosclerotic mural calcification. Increase noted inthe right pleural effusion with areas of air space opacities in  the right lower zone.  Negligible change noted in the left hydropneumothorax.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