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12010</w:t>
      </w:r>
    </w:p>
    <w:p>
      <w:r>
        <w:t>Visit Number: 79a11d7a62c06656869e3c44d97e394b035961d59428a5501e0b53e1f28a277b</w:t>
      </w:r>
    </w:p>
    <w:p>
      <w:r>
        <w:t>Masked_PatientID: 12009</w:t>
      </w:r>
    </w:p>
    <w:p>
      <w:r>
        <w:t>Order ID: cab7977598eb7b7b9b0f3dece5e2bb18b85f00cc1b543945d75b7a5aec6f497f</w:t>
      </w:r>
    </w:p>
    <w:p>
      <w:r>
        <w:t>Order Name: CT Chest or Thorax</w:t>
      </w:r>
    </w:p>
    <w:p>
      <w:r>
        <w:t>Result Item Code: CTCHE</w:t>
      </w:r>
    </w:p>
    <w:p>
      <w:r>
        <w:t>Performed Date Time: 19/4/2019 12:25</w:t>
      </w:r>
    </w:p>
    <w:p>
      <w:r>
        <w:t>Line Num: 1</w:t>
      </w:r>
    </w:p>
    <w:p>
      <w:r>
        <w:t>Text: HISTORY  Young male with atypical CAP with bilateral pleural effusions ? empyema with uptrending  of inflammatory markers and desaturation. TECHNIQUE Scans acquired as per department protocol. Intravenous contrast: Omnipaque 350 - Volume (ml):50 FINDINGS The prior radiograph dated 18 April 2019 was noted. There is right pleural effusion with multiple loculations, largest loculation noted  in the posterolateral aspect. Fissural components are also noted. There is consolidation  inthe right lower lobe with areas of low attenuation (for example, 402-74, 83) suspicious  for necrosis\abscess formation. There is also subsegmental atelectasis in the right upper lobe and middle lobe. Patchy  areas of scarring are also noted in the left lower lobe. Mildly enlarged paratracheal, subcarinal and right hilar lymph nodes are possibly  reactive. The mediastinal vessels opacify normally. The heart is not enlarged. No significant  pericardial effusion is seen.  The imagedsections of the upper abdomen limited arterial phase show no significant  abnormality. No destructive bony process.  CONCLUSION Right pleural effusion with multiple loculations. Right lower lobe consolidation;  the areas of low attenuation within the consolidation are suspicious for necrosis\abscess  formation.  Report Indicator: Further action or early intervention required Finalised by: &lt;DOCTOR&gt;</w:t>
      </w:r>
    </w:p>
    <w:p>
      <w:r>
        <w:t>Accession Number: ec62ecfee8d826db9196cc344a842b91acc5f7c1b47a7ea9f709c3c9ecb5c2e1</w:t>
      </w:r>
    </w:p>
    <w:p>
      <w:r>
        <w:t>Updated Date Time: 19/4/2019 13:45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