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12049</w:t>
      </w:r>
    </w:p>
    <w:p>
      <w:r>
        <w:t>Visit Number: 5c04b0f2457a6fb8dcbe0f4b5260d9bf9ef07785b83451a1b24d87f110bc19a2</w:t>
      </w:r>
    </w:p>
    <w:p>
      <w:r>
        <w:t>Masked_PatientID: 12028</w:t>
      </w:r>
    </w:p>
    <w:p>
      <w:r>
        <w:t>Order ID: 7a631693bc0c6b718d0193ff0d4d65c4ce21b48eb86e137480da8a67505bbc2e</w:t>
      </w:r>
    </w:p>
    <w:p>
      <w:r>
        <w:t>Order Name: Chest X-ray, Erect</w:t>
      </w:r>
    </w:p>
    <w:p>
      <w:r>
        <w:t>Result Item Code: CHE-ER</w:t>
      </w:r>
    </w:p>
    <w:p>
      <w:r>
        <w:t>Performed Date Time: 02/10/2018 5:35</w:t>
      </w:r>
    </w:p>
    <w:p>
      <w:r>
        <w:t>Line Num: 1</w:t>
      </w:r>
    </w:p>
    <w:p>
      <w:r>
        <w:t>Text:       HISTORY desat REPORT  Comparison radiograph 01/10/2018. Left atrial enlargement, cardiomegaly and unfolded aortic arch with atherosclerotic  mural calcification are stable. Increase noted in the patchy air space opacities present in the mid and lower zones  bilaterally with development of bilateral pleural effusions. Stable scarring with  calcific granulomas in the right upper zone. Features are highly suggestive of cardiac compensation.   May need further action Finalised by: &lt;DOCTOR&gt;</w:t>
      </w:r>
    </w:p>
    <w:p>
      <w:r>
        <w:t>Accession Number: 64b15c7030ca793137d44ff52cc17c08fa8d0edf446eb40ccfbcd3e1165053e3</w:t>
      </w:r>
    </w:p>
    <w:p>
      <w:r>
        <w:t>Updated Date Time: 04/10/2018 9:45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