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12034</w:t>
      </w:r>
    </w:p>
    <w:p>
      <w:r>
        <w:t>Visit Number: 0e068bb82971934efaa9778a2a50d2cbb4edd939fad450debbc00f72f63b0280</w:t>
      </w:r>
    </w:p>
    <w:p>
      <w:r>
        <w:t>Masked_PatientID: 12028</w:t>
      </w:r>
    </w:p>
    <w:p>
      <w:r>
        <w:t>Order ID: cf40c8f916b66645e162acea4a88f0a4143fb619aca345c6c718c38d39392bd4</w:t>
      </w:r>
    </w:p>
    <w:p>
      <w:r>
        <w:t>Order Name: Chest X-ray</w:t>
      </w:r>
    </w:p>
    <w:p>
      <w:r>
        <w:t>Result Item Code: CHE-NOV</w:t>
      </w:r>
    </w:p>
    <w:p>
      <w:r>
        <w:t>Performed Date Time: 07/1/2015 17:35</w:t>
      </w:r>
    </w:p>
    <w:p>
      <w:r>
        <w:t>Line Num: 1</w:t>
      </w:r>
    </w:p>
    <w:p>
      <w:r>
        <w:t>Text:       HISTORY (+) chest pain, left sided (+) syncope Impression: ? ACS. REPORT Comparison is made with the previous study dated /09/2014. The heart size cannot be accurately assessed in this projection. The thoracic aorta  is unfolded and mural calcification is demonstrated.   Stable fibrocalcific changes are seen in the right apex. No confluent consolidation  or pleural effusion is seen.    Known / Minor  Finalised by: &lt;DOCTOR&gt;</w:t>
      </w:r>
    </w:p>
    <w:p>
      <w:r>
        <w:t>Accession Number: 84f5eae094159278668543e562de680bdb998df40be4c050022e4421e4b3426c</w:t>
      </w:r>
    </w:p>
    <w:p>
      <w:r>
        <w:t>Updated Date Time: 08/1/2015 11:23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