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12032</w:t>
      </w:r>
    </w:p>
    <w:p>
      <w:r>
        <w:t>Visit Number: 7895a13cab1d0fab6daf903c45fb4dd52768a8cac21add2def61e2a054c69a32</w:t>
      </w:r>
    </w:p>
    <w:p>
      <w:r>
        <w:t>Masked_PatientID: 12028</w:t>
      </w:r>
    </w:p>
    <w:p>
      <w:r>
        <w:t>Order ID: ffb6d3e9b3e296d97097585661ddaf6ab217c08054c9f7f5f0c9c1223b12d41d</w:t>
      </w:r>
    </w:p>
    <w:p>
      <w:r>
        <w:t>Order Name: Chest X-ray, Erect</w:t>
      </w:r>
    </w:p>
    <w:p>
      <w:r>
        <w:t>Result Item Code: CHE-ER</w:t>
      </w:r>
    </w:p>
    <w:p>
      <w:r>
        <w:t>Performed Date Time: 17/3/2015 0:33</w:t>
      </w:r>
    </w:p>
    <w:p>
      <w:r>
        <w:t>Line Num: 1</w:t>
      </w:r>
    </w:p>
    <w:p>
      <w:r>
        <w:t>Text:       HISTORY bradycardia REPORT  Comparison was made with previous radiograph of 12 January 2015. The heart size cannot be accurately assessed on this AP projection.  No focal consolidation,  pleural effusion or pneumothorax is seen. Stable fibrocalcific changes are noted  in the right upper zone.   Known / Minor  Finalised by: &lt;DOCTOR&gt;</w:t>
      </w:r>
    </w:p>
    <w:p>
      <w:r>
        <w:t>Accession Number: cd10b866baa3ba770c64e33228a14282123f45152f32c4e974a50733e32ad937</w:t>
      </w:r>
    </w:p>
    <w:p>
      <w:r>
        <w:t>Updated Date Time: 17/3/2015 12:34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