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12037</w:t>
      </w:r>
    </w:p>
    <w:p>
      <w:r>
        <w:t>Visit Number: 657a6fde64c24f71189203e92c8d1afe34f74b12af2e1778107ec20ba27e0bc8</w:t>
      </w:r>
    </w:p>
    <w:p>
      <w:r>
        <w:t>Masked_PatientID: 12028</w:t>
      </w:r>
    </w:p>
    <w:p>
      <w:r>
        <w:t>Order ID: 479741abe86ac38fd8f822b689962ee35c9259b63c358d791846ef2c7720eb84</w:t>
      </w:r>
    </w:p>
    <w:p>
      <w:r>
        <w:t>Order Name: Chest X-ray</w:t>
      </w:r>
    </w:p>
    <w:p>
      <w:r>
        <w:t>Result Item Code: CHE-NOV</w:t>
      </w:r>
    </w:p>
    <w:p>
      <w:r>
        <w:t>Performed Date Time: 29/1/2016 15:55</w:t>
      </w:r>
    </w:p>
    <w:p>
      <w:r>
        <w:t>Line Num: 1</w:t>
      </w:r>
    </w:p>
    <w:p>
      <w:r>
        <w:t>Text:       HISTORY sob chest tigtness REPORT Comparison is made with the previous chest radiograph dated 28/10/2015. The heart size is normal. Mild unfolding of the thoracic aorta with mural calcification  is noted.  No consolidation or pleural effusion is seen. Stable scarring is seen in the right  lung apex.   Known / Minor  Finalised by: &lt;DOCTOR&gt;</w:t>
      </w:r>
    </w:p>
    <w:p>
      <w:r>
        <w:t>Accession Number: 2c1d8ee61990c4c013836be3fae702382046242112965431462aeea3c2425d00</w:t>
      </w:r>
    </w:p>
    <w:p>
      <w:r>
        <w:t>Updated Date Time: 29/1/2016 22:20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