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12079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1eb0da69c53fdf7792706bafa3cb93dfd29bfb43c91ad04bdf404019b74fafd3</w:t>
      </w:r>
    </w:p>
    <w:p>
      <w:r>
        <w:t>Order Name: Chest X-ray</w:t>
      </w:r>
    </w:p>
    <w:p>
      <w:r>
        <w:t>Result Item Code: CHE-NOV</w:t>
      </w:r>
    </w:p>
    <w:p>
      <w:r>
        <w:t>Performed Date Time: 15/2/2019 5:37</w:t>
      </w:r>
    </w:p>
    <w:p>
      <w:r>
        <w:t>Line Num: 1</w:t>
      </w:r>
    </w:p>
    <w:p>
      <w:r>
        <w:t>Text:          [ ET tube tip is close to the carina and requires re-positioning.  The heart is enlarged  with ongoing pulmonary oedema.  Left CW AICD with RA/RV leads and NG tube (tip in  proximal stomach) are shown.   May need further action Finalised by: &lt;DOCTOR&gt;</w:t>
      </w:r>
    </w:p>
    <w:p>
      <w:r>
        <w:t>Accession Number: a7390fbd50dcfae67fcb67f737b5c962132bdac1d20a8f0f6f7e82cd5b64948e</w:t>
      </w:r>
    </w:p>
    <w:p>
      <w:r>
        <w:t>Updated Date Time: 16/2/2019 8:01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