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12083</w:t>
      </w:r>
    </w:p>
    <w:p>
      <w:r>
        <w:t>Visit Number: bead96d2c4df5bf1f00cab39ac90cc380ea8df227efa97bf7e7129639fad1932</w:t>
      </w:r>
    </w:p>
    <w:p>
      <w:r>
        <w:t>Masked_PatientID: 12061</w:t>
      </w:r>
    </w:p>
    <w:p>
      <w:r>
        <w:t>Order ID: 084cdf0ae0d1b9c48494dab3e9d6d68efb009b7a91f7eaf19dfdaaaa3712624a</w:t>
      </w:r>
    </w:p>
    <w:p>
      <w:r>
        <w:t>Order Name: Chest X-ray, Erect</w:t>
      </w:r>
    </w:p>
    <w:p>
      <w:r>
        <w:t>Result Item Code: CHE-ER</w:t>
      </w:r>
    </w:p>
    <w:p>
      <w:r>
        <w:t>Performed Date Time: 16/2/2019 16:20</w:t>
      </w:r>
    </w:p>
    <w:p>
      <w:r>
        <w:t>Line Num: 1</w:t>
      </w:r>
    </w:p>
    <w:p>
      <w:r>
        <w:t>Text:       HISTORY Hypotension REPORT CHEST Even though this is an AP film, the cardiac shadow appears enlarged. Background linear  reticular shadowing in both lungs with underlying tiny cystic changes and superimposed  infective foci. There is also congestive changes seen.  The tip of the right CVP line is over the SVC. The tip of the ETT is over the right  main bronchus and needs to be re adjusted. The tip of the naso gastric tube is projected  over the proximal stomach. The tipsof the pacemaker catheters are projected over  the right atrium and right ventricle.   Further action or early intervention required Finalised by: &lt;DOCTOR&gt;</w:t>
      </w:r>
    </w:p>
    <w:p>
      <w:r>
        <w:t>Accession Number: dc113781ffb1bf3f8e4f2c748654e2cfe67eeddaa838a8509c1ac7b35e9b3f05</w:t>
      </w:r>
    </w:p>
    <w:p>
      <w:r>
        <w:t>Updated Date Time: 18/2/2019 6:52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