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12062</w:t>
      </w:r>
    </w:p>
    <w:p>
      <w:r>
        <w:t>Visit Number: a2971167b09e86d931e0d517fd960ec660439d3dad0b89b2d00e98dd7ab1b4bb</w:t>
      </w:r>
    </w:p>
    <w:p>
      <w:r>
        <w:t>Masked_PatientID: 12061</w:t>
      </w:r>
    </w:p>
    <w:p>
      <w:r>
        <w:t>Order ID: acda5f219edadde8f60f08dd09174ee571bcd05dfcbe17ff4a43ff9f68b9d1b6</w:t>
      </w:r>
    </w:p>
    <w:p>
      <w:r>
        <w:t>Order Name: Chest X-ray</w:t>
      </w:r>
    </w:p>
    <w:p>
      <w:r>
        <w:t>Result Item Code: CHE-NOV</w:t>
      </w:r>
    </w:p>
    <w:p>
      <w:r>
        <w:t>Performed Date Time: 20/10/2016 10:29</w:t>
      </w:r>
    </w:p>
    <w:p>
      <w:r>
        <w:t>Line Num: 1</w:t>
      </w:r>
    </w:p>
    <w:p>
      <w:r>
        <w:t>Text:       HISTORY renal Tx, UTI, recent travel to africa REPORT Even though the patient is not in full inspiration, the cardiac shadow appears enlarged  on this PA projection. Upper lobe veins appear prominent. No active lung lesion.  The tips of the pacemaker catheters are projected over the right atrium and right  ventricle.   Known / Minor  Finalised by: &lt;DOCTOR&gt;</w:t>
      </w:r>
    </w:p>
    <w:p>
      <w:r>
        <w:t>Accession Number: 925415ba228c21c7f544f21cc58d46e3b5f49849de69235b67768c2b2c010f9e</w:t>
      </w:r>
    </w:p>
    <w:p>
      <w:r>
        <w:t>Updated Date Time: 21/10/2016 6:27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