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12094</w:t>
      </w:r>
    </w:p>
    <w:p>
      <w:r>
        <w:t>Visit Number: b7efff7a4308e09497b0c35b4bc178288b93ffc4cca542c61b56e7f50cdd0fce</w:t>
      </w:r>
    </w:p>
    <w:p>
      <w:r>
        <w:t>Masked_PatientID: 12094</w:t>
      </w:r>
    </w:p>
    <w:p>
      <w:r>
        <w:t>Order ID: aa6700cf314f45be7361aa698a0394b903d625ac14f55acdc2f377f975e5c77b</w:t>
      </w:r>
    </w:p>
    <w:p>
      <w:r>
        <w:t>Order Name: Chest X-ray, Erect</w:t>
      </w:r>
    </w:p>
    <w:p>
      <w:r>
        <w:t>Result Item Code: CHE-ER</w:t>
      </w:r>
    </w:p>
    <w:p>
      <w:r>
        <w:t>Performed Date Time: 22/7/2015 9:56</w:t>
      </w:r>
    </w:p>
    <w:p>
      <w:r>
        <w:t>Line Num: 1</w:t>
      </w:r>
    </w:p>
    <w:p>
      <w:r>
        <w:t>Text:       HISTORY Screening. REPORT The cardiac shadow is normal in size.  Extensive bronchiectatic changes are seen in both lungs, especially the upper zones  and lung bases.  Pleural thickening with fibrosis in the right upper zone would account  for the elevation of the right hilum.   There is no consolidation or collapse of the lungs.     Known / Minor  Finalised by: &lt;DOCTOR&gt;</w:t>
      </w:r>
    </w:p>
    <w:p>
      <w:r>
        <w:t>Accession Number: 73ee664063550d9c5196464591cbb0b0c8b30c460115c01a9c47be0add7829b7</w:t>
      </w:r>
    </w:p>
    <w:p>
      <w:r>
        <w:t>Updated Date Time: 22/7/2015 10:18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