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12112</w:t>
      </w:r>
    </w:p>
    <w:p>
      <w:r>
        <w:t>Visit Number: 311d739ee5a40ef183ae6c24a5502fd98e4054100d9c3558a7d46b4e793c136b</w:t>
      </w:r>
    </w:p>
    <w:p>
      <w:r>
        <w:t>Masked_PatientID: 12095</w:t>
      </w:r>
    </w:p>
    <w:p>
      <w:r>
        <w:t>Order ID: c896992ef5b317a6a5557f7c95d0f3e214eef33e0f5696b9d3eeae5debce52be</w:t>
      </w:r>
    </w:p>
    <w:p>
      <w:r>
        <w:t>Order Name: Chest X-ray</w:t>
      </w:r>
    </w:p>
    <w:p>
      <w:r>
        <w:t>Result Item Code: CHE-NOV</w:t>
      </w:r>
    </w:p>
    <w:p>
      <w:r>
        <w:t>Performed Date Time: 03/10/2017 1:50</w:t>
      </w:r>
    </w:p>
    <w:p>
      <w:r>
        <w:t>Line Num: 1</w:t>
      </w:r>
    </w:p>
    <w:p>
      <w:r>
        <w:t>Text:       HISTORY Chest pain REPORT  The previous chest radiograph of 22 September 2017 was reviewed. The cardiac size cannot be accurately assessed in this AP projection.  The aorta  demonstrates calcification. There is a suggestion of right medial lower zone airspace change.  Clinical correlation  is advised. No pneumothorax or large pleural effusion is seen.   May need further action Finalised by: &lt;DOCTOR&gt;</w:t>
      </w:r>
    </w:p>
    <w:p>
      <w:r>
        <w:t>Accession Number: 92f627d6670a4f5dffaf51ff9220bfb12fee95be19856e41090ab3432cfaf122</w:t>
      </w:r>
    </w:p>
    <w:p>
      <w:r>
        <w:t>Updated Date Time: 03/10/2017 14:19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