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12098</w:t>
      </w:r>
    </w:p>
    <w:p>
      <w:r>
        <w:t>Visit Number: 8ad59296221829a001a0c01961eefb4f7e721b40f9ca7bb279c9a612fdd6fd17</w:t>
      </w:r>
    </w:p>
    <w:p>
      <w:r>
        <w:t>Masked_PatientID: 12095</w:t>
      </w:r>
    </w:p>
    <w:p>
      <w:r>
        <w:t>Order ID: 6ac8f5bbd5318406b23a31a27360bf12e30f7c3a01a6219f0386951b663054fc</w:t>
      </w:r>
    </w:p>
    <w:p>
      <w:r>
        <w:t>Order Name: Chest X-ray</w:t>
      </w:r>
    </w:p>
    <w:p>
      <w:r>
        <w:t>Result Item Code: CHE-NOV</w:t>
      </w:r>
    </w:p>
    <w:p>
      <w:r>
        <w:t>Performed Date Time: 21/6/2016 20:27</w:t>
      </w:r>
    </w:p>
    <w:p>
      <w:r>
        <w:t>Line Num: 1</w:t>
      </w:r>
    </w:p>
    <w:p>
      <w:r>
        <w:t>Text:       HISTORY Anasarce; Failing allograft REPORT  The heart size cannot be accurately assessed in this projection but appears within  normal limits. No confluent consolidation or discrete opacity is seen. Blunting of  bilateral costophrenic angles may represent sliver of pleural effusion.  Known / Minor  Finalised by: &lt;DOCTOR&gt;</w:t>
      </w:r>
    </w:p>
    <w:p>
      <w:r>
        <w:t>Accession Number: b44a903a80f64c9b5c4c27e64935309e9fc895d62b93d53e434a70374d30bd42</w:t>
      </w:r>
    </w:p>
    <w:p>
      <w:r>
        <w:t>Updated Date Time: 22/6/2016 10:12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