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12120</w:t>
      </w:r>
    </w:p>
    <w:p>
      <w:r>
        <w:t>Visit Number: f15d3955b6e3020501d89a9846c2f44f1326daffdbf0830d612ebeccf533af47</w:t>
      </w:r>
    </w:p>
    <w:p>
      <w:r>
        <w:t>Masked_PatientID: 12117</w:t>
      </w:r>
    </w:p>
    <w:p>
      <w:r>
        <w:t>Order ID: cfb675e517932c5c7a470dbc79b040ebd8c417f41772e4751b730a438779cc08</w:t>
      </w:r>
    </w:p>
    <w:p>
      <w:r>
        <w:t>Order Name: Chest X-ray, Erect</w:t>
      </w:r>
    </w:p>
    <w:p>
      <w:r>
        <w:t>Result Item Code: CHE-ER</w:t>
      </w:r>
    </w:p>
    <w:p>
      <w:r>
        <w:t>Performed Date Time: 31/7/2018 8:45</w:t>
      </w:r>
    </w:p>
    <w:p>
      <w:r>
        <w:t>Line Num: 1</w:t>
      </w:r>
    </w:p>
    <w:p>
      <w:r>
        <w:t>Text:       HISTORY SOB FLUID OVERLOAD REPORT Comparison made to previous chest radiograph dated 16/03/2015. The patient is status post coronary artery bypass grafting (CABG). The heart is enlarged.  There is bilateral upper lobe diversion.  Small bilateral  pleural effusions are seen. Mild airspace opacities are seen in the lower zones,  more prominent on the left. Findings are in keeping with cardiac decompensation.   May need further action Reported by: &lt;DOCTOR&gt;</w:t>
      </w:r>
    </w:p>
    <w:p>
      <w:r>
        <w:t>Accession Number: 0cd26da317574cff42028ab304d88bfcf04086a93900d97b772e32f52e3ca4e4</w:t>
      </w:r>
    </w:p>
    <w:p>
      <w:r>
        <w:t>Updated Date Time: 31/7/2018 17:50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