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12128</w:t>
      </w:r>
    </w:p>
    <w:p>
      <w:r>
        <w:t>Visit Number: 1f2480d485e512db0ae43e1fdfe1eddaa295a3fd827b777c4e2fac641cda4853</w:t>
      </w:r>
    </w:p>
    <w:p>
      <w:r>
        <w:t>Masked_PatientID: 12128</w:t>
      </w:r>
    </w:p>
    <w:p>
      <w:r>
        <w:t>Order ID: b44571817ce974f05ee6a07a90ba8b4f8a0765e68db6dd23b91c15d785c8758e</w:t>
      </w:r>
    </w:p>
    <w:p>
      <w:r>
        <w:t>Order Name: Chest X-ray</w:t>
      </w:r>
    </w:p>
    <w:p>
      <w:r>
        <w:t>Result Item Code: CHE-NOV</w:t>
      </w:r>
    </w:p>
    <w:p>
      <w:r>
        <w:t>Performed Date Time: 01/2/2016 12:01</w:t>
      </w:r>
    </w:p>
    <w:p>
      <w:r>
        <w:t>Line Num: 1</w:t>
      </w:r>
    </w:p>
    <w:p>
      <w:r>
        <w:t>Text:       HISTORY fast af REPORT  The heart is enlarged.  There are bilateral pleural effusions, larger on the left.   Adjacent atelectasis or consolidation is noted.  An apparent opacification with  well-defined medial margin projected over the lateral aspect of the left middle zone  may represent overlying soft tissue or skin fold rather than air space change.  Biapical  fibrocalcific changes are noted.   May need further action Finalised by: &lt;DOCTOR&gt;</w:t>
      </w:r>
    </w:p>
    <w:p>
      <w:r>
        <w:t>Accession Number: 7ab3cd2f32b5460145918d52f677e4a405b31e54982182e991d04bfbc2d898a3</w:t>
      </w:r>
    </w:p>
    <w:p>
      <w:r>
        <w:t>Updated Date Time: 01/2/2016 19:38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