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12130</w:t>
      </w:r>
    </w:p>
    <w:p>
      <w:r>
        <w:t>Visit Number: 7e6ea45a896c34eda8df6fb58aaf65f93fe0e6378d2e53a08b9c2b3c6e8116a5</w:t>
      </w:r>
    </w:p>
    <w:p>
      <w:r>
        <w:t>Masked_PatientID: 12129</w:t>
      </w:r>
    </w:p>
    <w:p>
      <w:r>
        <w:t>Order ID: e7eab9c88df616b3a5aea3ecd76a66224e5cf7106ea5956a2a8880de412f9ef0</w:t>
      </w:r>
    </w:p>
    <w:p>
      <w:r>
        <w:t>Order Name: Chest X-ray</w:t>
      </w:r>
    </w:p>
    <w:p>
      <w:r>
        <w:t>Result Item Code: CHE-NOV</w:t>
      </w:r>
    </w:p>
    <w:p>
      <w:r>
        <w:t>Performed Date Time: 23/1/2017 16:12</w:t>
      </w:r>
    </w:p>
    <w:p>
      <w:r>
        <w:t>Line Num: 1</w:t>
      </w:r>
    </w:p>
    <w:p>
      <w:r>
        <w:t>Text:       HISTORY CAP with ?pleural effusion REPORT  There is blunting of the left costophrenic angle with increased markings and ground-glass  density in the retrocardiac left lower zone.  The heart appears slightly enlarged.   Lung bases are difficult to assess due to suboptimal inspiratory effort. There is radiological improvement as compared to the radiograph dated 19 December  2016.   Known / Minor  Finalised by: &lt;DOCTOR&gt;</w:t>
      </w:r>
    </w:p>
    <w:p>
      <w:r>
        <w:t>Accession Number: 6798e1dff0db788a4a5a9bf29cc0ac18b7bb5489a2d9e5e7536f220a285a07f2</w:t>
      </w:r>
    </w:p>
    <w:p>
      <w:r>
        <w:t>Updated Date Time: 23/1/2017 16:29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