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12138</w:t>
      </w:r>
    </w:p>
    <w:p>
      <w:r>
        <w:t>Visit Number: eb03abb5df68e27f1f252c1926fb7767cc6e70000767ae2857732a65cfc4b473</w:t>
      </w:r>
    </w:p>
    <w:p>
      <w:r>
        <w:t>Masked_PatientID: 12137</w:t>
      </w:r>
    </w:p>
    <w:p>
      <w:r>
        <w:t>Order ID: 11767781546a90e9e9604490541761d951d8002ea56cf01b244e00b075f72438</w:t>
      </w:r>
    </w:p>
    <w:p>
      <w:r>
        <w:t>Order Name: CT Chest, Abdomen and Pelvis</w:t>
      </w:r>
    </w:p>
    <w:p>
      <w:r>
        <w:t>Result Item Code: CTCHEABDP</w:t>
      </w:r>
    </w:p>
    <w:p>
      <w:r>
        <w:t>Performed Date Time: 28/5/2019 10:54</w:t>
      </w:r>
    </w:p>
    <w:p>
      <w:r>
        <w:t>Line Num: 1</w:t>
      </w:r>
    </w:p>
    <w:p>
      <w:r>
        <w:t>Text: HISTORY  For work-up of weight loss TECHNIQUE Scans acquired as per department protocol. Intravenous contrast: Omnipaque 350 - Volume (ml): 65 Positive Rectal Contrast  FINDINGS There are no prior CT studies available for comparison. THORAX In the apical segment of the right upper lobe, there is a solitary 1.2 x 1.0 x 1.0  cm enhancing soft tissue nodule with central cavitation. The nodule demonstrates  spiculated margins and appears to be tethered to the overlying pleura. Findings are  suspicious for a primary malignancy and histological correlation is suggested.  No other suspicious pulmonary nodule is seen. Several subcentimetre nonspecific pulmonary  nodules measuring up to 0.3 cm are seen, for example in the rightupper lobe (5-35),  apical segment of the right lower lobe (5-40), posterior basal segment of the right  lower lobe (5-78) and in the left lower lobe (5-60). Patchy focal ground glass areas  in the middle lobe and left lower lobe may represent postinflammatory changes. There  is background centrilobular emphysema with upper lobe predominance. No pleural or  pericardial effusion is seen.  No enlarged mediastinal or hilar lymph node is seen. Small volume calcified right  upper and lower paratracheal lymph nodes are present.  The heart is normal in size. Cardiac chambers and mediastinal great vessels enhance  normally. Incidental nonspecific subcentimetre hypodense nodules are seen in the  left thyroid lobe. Atherosclerotic changesare seen in the thoracic aorta with small  penetrating ulcers at the aortic arch and descending thoracic aorta. ABDOMEN AND PELVIS No suspicious solid hepatic lesion is seen. A few tiny hypodensities scattered in  the right hepatic lobe are too small to characterise. A 1.1 x 0.9 cm nodule is seen  arising from the medial limb of the left adrenal gland (HU ~35, 8-23). No right adrenal  mass.  A few tiny calcific densities are seen scattered in the spleen. The spleen is otherwise  unremarkable. Uncomplicated cholelithiasis with no biliary dilatation. Focal cystic  changes at the gallbladder fundus may be related to adenomyomatosis. The pancreas  is unremarkable. A few well-defined hypodensities are seen in both kidneys. The largest in bilateral  renal lower poles probably represent cysts, the rest are too small to characterise.  No hydronephrosis is seen. The endometrial cavity is distended with fluid (HU ~30). No suspicious adnexal mass.  The urinary bladder are unremarkable. Bowel loops are normal in calibre. The appendix  is unremarkable. Uncomplicated D2 duodenal diverticulum. No enlarged intra-abdominal  or pelvic lymph node. No intraperitoneal free fluid or gas. Atherosclerotic changes  are noted in theabdominal aorta but it remains normal in calibre.  No destructive bone lesion is seen.  CONCLUSION In the right upper lobe, a solitary 1.2 cm enhancing spiculated nodule with central  cavitation is suspicious for primary malignancy. Histological correlation is suggested.  No enlarged mediastinal lymph node.  A small left adrenal nodule cannot be characterised on this study and is possibly  an incidental adenoma. No convincing CT evidence to suggest metastatic disease in  the rest ofthe abdomen and pelvis. Report Indicator: May need further action Reported by: &lt;DOCTOR&gt;</w:t>
      </w:r>
    </w:p>
    <w:p>
      <w:r>
        <w:t>Accession Number: a2483f2979eb944f4b4feb2586a4636ccd1edef7c4745c3a803be7090f906fb3</w:t>
      </w:r>
    </w:p>
    <w:p>
      <w:r>
        <w:t>Updated Date Time: 28/5/2019 14:25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