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12148</w:t>
      </w:r>
    </w:p>
    <w:p>
      <w:r>
        <w:t>Visit Number: 69c4a985ee07e802e3bfe84305e4f002cb979b3396151d4c043918f1361bcb93</w:t>
      </w:r>
    </w:p>
    <w:p>
      <w:r>
        <w:t>Masked_PatientID: 12141</w:t>
      </w:r>
    </w:p>
    <w:p>
      <w:r>
        <w:t>Order ID: 26149b78deecb43ca505db6aef27a70b08deb48bdc22227165def075272a36c5</w:t>
      </w:r>
    </w:p>
    <w:p>
      <w:r>
        <w:t>Order Name: Chest X-ray</w:t>
      </w:r>
    </w:p>
    <w:p>
      <w:r>
        <w:t>Result Item Code: CHE-NOV</w:t>
      </w:r>
    </w:p>
    <w:p>
      <w:r>
        <w:t>Performed Date Time: 05/2/2019 6:29</w:t>
      </w:r>
    </w:p>
    <w:p>
      <w:r>
        <w:t>Line Num: 1</w:t>
      </w:r>
    </w:p>
    <w:p>
      <w:r>
        <w:t>Text:       HISTORY post mvr REPORT  Comparison radiograph 03/02/2019. Prosthetic cardiac valves, mediastinal clips, midline sternotomy wires, pericardial  drain and bilateral lower zone chest tubes noted in situ. Cardiac size cannot be accurately assessed in this projection. Patchy air space opacities are seen in a perihilar distribution.   May need further action Finalised by: &lt;DOCTOR&gt;</w:t>
      </w:r>
    </w:p>
    <w:p>
      <w:r>
        <w:t>Accession Number: 79554f61f6c21ec9b32a81585372ebdf4ded4ce99876173fb3a5f0b18e228e8f</w:t>
      </w:r>
    </w:p>
    <w:p>
      <w:r>
        <w:t>Updated Date Time: 06/2/2019 16:09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