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12156</w:t>
      </w:r>
    </w:p>
    <w:p>
      <w:r>
        <w:t>Visit Number: 456e4f10929d3a3283d279b586dbba5e5a24d0192a0793fcfe20e3e48bada3ce</w:t>
      </w:r>
    </w:p>
    <w:p>
      <w:r>
        <w:t>Masked_PatientID: 12155</w:t>
      </w:r>
    </w:p>
    <w:p>
      <w:r>
        <w:t>Order ID: 574f96514e278572203901b76a0ef217d3c922b141871d091d4f725603961c65</w:t>
      </w:r>
    </w:p>
    <w:p>
      <w:r>
        <w:t>Order Name: Chest X-ray</w:t>
      </w:r>
    </w:p>
    <w:p>
      <w:r>
        <w:t>Result Item Code: CHE-NOV</w:t>
      </w:r>
    </w:p>
    <w:p>
      <w:r>
        <w:t>Performed Date Time: 11/11/2017 15:22</w:t>
      </w:r>
    </w:p>
    <w:p>
      <w:r>
        <w:t>Line Num: 1</w:t>
      </w:r>
    </w:p>
    <w:p>
      <w:r>
        <w:t>Text:       HISTORY Post NG tube insertion REPORT  The tip of the nasogastric tube projects over the distal stomach. The heart size cannot be assessed accurately due to AP projection. There is airspace opacification along with atelectatic change in the right lung base  which is nonspecific and may reflect underlying infection. Left lung is clear.   Known / Minor  Finalised by: &lt;DOCTOR&gt;</w:t>
      </w:r>
    </w:p>
    <w:p>
      <w:r>
        <w:t>Accession Number: 7f088b1114f9f285ad13b9545d986dead84fc6be82666d9d20ae8b044cd2db68</w:t>
      </w:r>
    </w:p>
    <w:p>
      <w:r>
        <w:t>Updated Date Time: 13/11/2017 9:53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