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12176</w:t>
      </w:r>
    </w:p>
    <w:p>
      <w:r>
        <w:t>Visit Number: 72b3460e6fc82a914b34fb5d5d64bcb427856267d580884068aeed1d106c39fc</w:t>
      </w:r>
    </w:p>
    <w:p>
      <w:r>
        <w:t>Masked_PatientID: 12172</w:t>
      </w:r>
    </w:p>
    <w:p>
      <w:r>
        <w:t>Order ID: d14f581ed95e10af1b588587f9f07a1a2b5567f13e61ac1ca9d0f6cb650e3361</w:t>
      </w:r>
    </w:p>
    <w:p>
      <w:r>
        <w:t>Order Name: CT Chest or Thorax</w:t>
      </w:r>
    </w:p>
    <w:p>
      <w:r>
        <w:t>Result Item Code: CTCHE</w:t>
      </w:r>
    </w:p>
    <w:p>
      <w:r>
        <w:t>Performed Date Time: 19/5/2017 10:12</w:t>
      </w:r>
    </w:p>
    <w:p>
      <w:r>
        <w:t>Line Num: 1</w:t>
      </w:r>
    </w:p>
    <w:p>
      <w:r>
        <w:t>Text:      HISTORY pre-CABG evaluation for aortic calcification and stratification TECHNIQUE Scans acquired as per department protocol. Contrast: nil FINDINGS There is dense calcification in the coronary arteries as well as at the aortic root.   There is no significant mural calcification in the ascending aorta.  Mild mural  calcification visualised at the arch and descending thoracic aorta.  The thoracic  aorta is of normal calibre.   There is no pericardial effusion or pleural effusion.  There are patchy areas of  ground-glass changes at the subpleural region of both lungs, attributed to resolving  pulmonary oedema.  No enlarged axillary or mediastinal lymph node. The liver parenchyma is hypoattenuating due to steatosis.  Gallstones are present.  Degenerative bony changes are present. CONCLUSION Mural calcification in the ascending thoracic aorta.  Mild mural calcification is  visualised in the arch and descending thoracic aorta. Subpleural ground-glass changes in both lungs are attributed to resolving pulmonary  oedema.   Known / Minor  Finalised by: &lt;DOCTOR&gt;</w:t>
      </w:r>
    </w:p>
    <w:p>
      <w:r>
        <w:t>Accession Number: ca2614bade92073f2bc4ca72fa06b7fe337fe007f410ef3191df9575fc42791c</w:t>
      </w:r>
    </w:p>
    <w:p>
      <w:r>
        <w:t>Updated Date Time: 19/5/2017 10:43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