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12173</w:t>
      </w:r>
    </w:p>
    <w:p>
      <w:r>
        <w:t>Visit Number: 5aa7540868d4aa1296ba891cd79a8b994b5e22404160bbcf6e34f8f4d631b960</w:t>
      </w:r>
    </w:p>
    <w:p>
      <w:r>
        <w:t>Masked_PatientID: 12172</w:t>
      </w:r>
    </w:p>
    <w:p>
      <w:r>
        <w:t>Order ID: b7a4fc61af22e618647eab6fd754431627444c1592124db038c9568dca0df072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20/4/2016 21:28</w:t>
      </w:r>
    </w:p>
    <w:p>
      <w:r>
        <w:t>Line Num: 1</w:t>
      </w:r>
    </w:p>
    <w:p>
      <w:r>
        <w:t>Text:       HISTORY fever REPORT Comparison is made to the prior study dated 8 January 2016.  The cardiac size is  normal.  No confluent consolidation or pleural effusion is seen.  Background mild  thoracolumbar degenerative change is noted.  Known / Minor  Finalised by: &lt;DOCTOR&gt;</w:t>
      </w:r>
    </w:p>
    <w:p>
      <w:r>
        <w:t>Accession Number: b8e21a308f63387a8a166f3d82d2065811306f40068fdd9d57fe0e0be7a886a6</w:t>
      </w:r>
    </w:p>
    <w:p>
      <w:r>
        <w:t>Updated Date Time: 21/4/2016 14:30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