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12195</w:t>
      </w:r>
    </w:p>
    <w:p>
      <w:r>
        <w:t>Visit Number: 2d3b8c608d0985d30e6f0e09c7eb2a8a8c704bd902ec89f7cb0f81759d339ca5</w:t>
      </w:r>
    </w:p>
    <w:p>
      <w:r>
        <w:t>Masked_PatientID: 12177</w:t>
      </w:r>
    </w:p>
    <w:p>
      <w:r>
        <w:t>Order ID: 1082e00d22c80910449b14a50e401ffe5a00b646a697412bf80fa9ccbb5f996e</w:t>
      </w:r>
    </w:p>
    <w:p>
      <w:r>
        <w:t>Order Name: Chest X-ray, Erect</w:t>
      </w:r>
    </w:p>
    <w:p>
      <w:r>
        <w:t>Result Item Code: CHE-ER</w:t>
      </w:r>
    </w:p>
    <w:p>
      <w:r>
        <w:t>Performed Date Time: 02/3/2016 16:34</w:t>
      </w:r>
    </w:p>
    <w:p>
      <w:r>
        <w:t>Line Num: 1</w:t>
      </w:r>
    </w:p>
    <w:p>
      <w:r>
        <w:t>Text:       HISTORY cough x3 weeks  white sputum; 1 REPORT The cardiac shadow is enlarged in its transverse diameter.  Both lungs are hyperinflated due to emphysematous changes.   The bilateral pleural effusions are smaller compared with the image dated 25 May  2015.   There is resolution of the consolidation in the right lower zone.  The right cardiac  outline is better defined.    Known / Minor  Finalised by: &lt;DOCTOR&gt;</w:t>
      </w:r>
    </w:p>
    <w:p>
      <w:r>
        <w:t>Accession Number: 437d9d774211eac1a8c59a0b8e326a01876e9749ecb70d9bc4c5a0117a722003</w:t>
      </w:r>
    </w:p>
    <w:p>
      <w:r>
        <w:t>Updated Date Time: 02/3/2016 16:59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