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12180</w:t>
      </w:r>
    </w:p>
    <w:p>
      <w:r>
        <w:t>Visit Number: 5eb7757ae3f142693f47e54b8adae6f36abd6de7f633b8c4f5506bb36ceceda8</w:t>
      </w:r>
    </w:p>
    <w:p>
      <w:r>
        <w:t>Masked_PatientID: 12177</w:t>
      </w:r>
    </w:p>
    <w:p>
      <w:r>
        <w:t>Order ID: 51dc187589ed96e6d1c9cd23188966a0ebf548f1957717f4e605354919986892</w:t>
      </w:r>
    </w:p>
    <w:p>
      <w:r>
        <w:t>Order Name: CT Chest or Thorax</w:t>
      </w:r>
    </w:p>
    <w:p>
      <w:r>
        <w:t>Result Item Code: CTCHE</w:t>
      </w:r>
    </w:p>
    <w:p>
      <w:r>
        <w:t>Performed Date Time: 05/4/2015 10:41</w:t>
      </w:r>
    </w:p>
    <w:p>
      <w:r>
        <w:t>Line Num: 1</w:t>
      </w:r>
    </w:p>
    <w:p>
      <w:r>
        <w:t>Text:       HISTORY pleural effision TECHNIQUE Scans acquired as per department protocol. Intravenous contrast: Optiray 350 - Volume (ml): 50 FINDINGS  There is a borderline size anterior mediastinal lymph node measuring 1.1 x 1 cm  (image 04-48), nonspecific.  There is no enlarged axillary or hilar lymph node. The left atrium is markedly enlarged.  There are bilateral pleural effusions larger  on the right with compressive atelectasis in both lower lobes.  Scarring is noted  in the left lung apex.  In the left upper lobe, there is a sub solid pulmonary nodule  with ground-glass and solid component measuring 1.4 x 1 cm (image 05-61).  No growth  abnormality is seen in the partially imaged upper abdomen.  No bony destruction. CONCLUSION  Markedly enlarged left atrium.  Bilateral pleural effusions, larger on the right  with compressive atelectasis in both lower lobes.   The pleural effusions may be  related to resolving heart failure and pulmonary oedema. Thereis a sub solid pulmonary nodule in the left upper lobe with ground-glass and  solid component.  This is strictly indeterminate and low grade primary pulmonary  neoplasm is a consideration.   May need further action Finalised by: &lt;DOCTOR&gt;</w:t>
      </w:r>
    </w:p>
    <w:p>
      <w:r>
        <w:t>Accession Number: 9a6088df86b78cd580a71aaf2490ceec8256c3f4e45504a81305c34d1db97987</w:t>
      </w:r>
    </w:p>
    <w:p>
      <w:r>
        <w:t>Updated Date Time: 05/4/2015 11:54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