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12189</w:t>
      </w:r>
    </w:p>
    <w:p>
      <w:r>
        <w:t>Visit Number: 90e3430c9aad3db7277e885fcfd43e84c3bffa3388e2b823b4102599630c5da5</w:t>
      </w:r>
    </w:p>
    <w:p>
      <w:r>
        <w:t>Masked_PatientID: 12177</w:t>
      </w:r>
    </w:p>
    <w:p>
      <w:r>
        <w:t>Order ID: dfc33294f712e5ca30787cc3a9b44f12e9829651217e87042719d39288d14da1</w:t>
      </w:r>
    </w:p>
    <w:p>
      <w:r>
        <w:t>Order Name: Chest X-ray</w:t>
      </w:r>
    </w:p>
    <w:p>
      <w:r>
        <w:t>Result Item Code: CHE-NOV</w:t>
      </w:r>
    </w:p>
    <w:p>
      <w:r>
        <w:t>Performed Date Time: 12/10/2019 1:06</w:t>
      </w:r>
    </w:p>
    <w:p>
      <w:r>
        <w:t>Line Num: 1</w:t>
      </w:r>
    </w:p>
    <w:p>
      <w:r>
        <w:t>Text: HISTORY  left chest drain - manual drain 600mls  TRO lung collpase / PTX  B/g new dx lung CA with ?malignant effusion; left chest drain 5/10/19 REPORT Comparison was made with the previous study of 10 October 2019. A left cope loop is in situ. The left pleural effusion is smaller. Stable right pleural  effusion. Left mid to lower zone consolidation or atelectasis is stable. No overt  pneumothorax is seen. Heart size cannot be accurately assessed. Report Indicator: Known / Minor Finalised by: &lt;DOCTOR&gt;</w:t>
      </w:r>
    </w:p>
    <w:p>
      <w:r>
        <w:t>Accession Number: 9620aa91ff6cd885fb19b0a4b3e9a247ab61702c3ca8200d828aa5eeb2ba473e</w:t>
      </w:r>
    </w:p>
    <w:p>
      <w:r>
        <w:t>Updated Date Time: 13/10/2019 8:44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