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12182</w:t>
      </w:r>
    </w:p>
    <w:p>
      <w:r>
        <w:t>Visit Number: 5eb7757ae3f142693f47e54b8adae6f36abd6de7f633b8c4f5506bb36ceceda8</w:t>
      </w:r>
    </w:p>
    <w:p>
      <w:r>
        <w:t>Masked_PatientID: 12177</w:t>
      </w:r>
    </w:p>
    <w:p>
      <w:r>
        <w:t>Order ID: 2c7a096f300caa71f8baed7d824bd9b88ee0f10f51bcc54620109e5ef31d8d05</w:t>
      </w:r>
    </w:p>
    <w:p>
      <w:r>
        <w:t>Order Name: CT Chest or Thorax</w:t>
      </w:r>
    </w:p>
    <w:p>
      <w:r>
        <w:t>Result Item Code: CTCHE</w:t>
      </w:r>
    </w:p>
    <w:p>
      <w:r>
        <w:t>Performed Date Time: 23/6/2015 11:13</w:t>
      </w:r>
    </w:p>
    <w:p>
      <w:r>
        <w:t>Line Num: 1</w:t>
      </w:r>
    </w:p>
    <w:p>
      <w:r>
        <w:t>Text:       HISTORY Pleural effusion for Ix, incidental solitary pulmonary nodule TECHNIQUE Scans of the thorax were acquired after the administration of   Intravenous contrast: Omnipaque 350 Contrast volume (ml):  50 FINDINGS Comparisonis made with the previous CT chest dated 5/4/2015. The mixed ground glass/solid nodule is once again seen in the left upper lobe (image  5-53). It measures 1.4 x 1 cm, stable compared to the previous study.  Stable bilateral pleural effusions are seen in the lower lobes of the lungs, right  larger compared to the left. These are associated with compressive atelectasis. There  is mild bronchial wall thickening in both lower lobes as well as ground glass opacification  in the middle lobe,suggestive of airway inflammation.  Stable left upper lobe scarring with traction airway dilation is seen.  There is no hilar lymphadenopathy. No significant mediastinal, axillary or supraclavicular  lymph node is seen.  The left atrium is markedly enlarged.  Small pericardial effusion is seen.  The partially imaged abdominal organs are unremarkable. Mild degenerative changes  are seen in the spine. The bones appear osteopenic.  CONCLUSION Compared to the recent previous study, there is no significant change in the size  of the bilateral pleural effusions. The sub-solid ground glass nodule is stable and  a low grade pulmonary neoplasm remains a consideration.    May need further action Reported by: &lt;DOCTOR&gt;</w:t>
      </w:r>
    </w:p>
    <w:p>
      <w:r>
        <w:t>Accession Number: abc0a0541f0d1be8795c0d0d260da162dd5ed248044265e62baee464647192e0</w:t>
      </w:r>
    </w:p>
    <w:p>
      <w:r>
        <w:t>Updated Date Time: 23/6/2015 17:46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