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12178</w:t>
      </w:r>
    </w:p>
    <w:p>
      <w:r>
        <w:t>Visit Number: 5eb7757ae3f142693f47e54b8adae6f36abd6de7f633b8c4f5506bb36ceceda8</w:t>
      </w:r>
    </w:p>
    <w:p>
      <w:r>
        <w:t>Masked_PatientID: 12177</w:t>
      </w:r>
    </w:p>
    <w:p>
      <w:r>
        <w:t>Order ID: a2312c457fb6aad6f018eec6a1bb89224a06d8ee18fe3de39390dd4c42810af8</w:t>
      </w:r>
    </w:p>
    <w:p>
      <w:r>
        <w:t>Order Name: Chest X-ray</w:t>
      </w:r>
    </w:p>
    <w:p>
      <w:r>
        <w:t>Result Item Code: CHE-NOV</w:t>
      </w:r>
    </w:p>
    <w:p>
      <w:r>
        <w:t>Performed Date Time: 25/3/2015 22:30</w:t>
      </w:r>
    </w:p>
    <w:p>
      <w:r>
        <w:t>Line Num: 1</w:t>
      </w:r>
    </w:p>
    <w:p>
      <w:r>
        <w:t>Text:       HISTORY fall w/sob REPORT There is suboptimal inspiratory effort. It is difficult to assess the lung bases. Heart appears enlarged There are bilateral pleural effusions with airspace shadowing in the lower zones  bilaterally andsigns of fluid overload - pulmonary oedema.   May need further action Finalised by: &lt;DOCTOR&gt;</w:t>
      </w:r>
    </w:p>
    <w:p>
      <w:r>
        <w:t>Accession Number: 2e74503e9678586a39409a91f9e598e177cf617d6d29a41d870df3c96cc534d1</w:t>
      </w:r>
    </w:p>
    <w:p>
      <w:r>
        <w:t>Updated Date Time: 26/3/2015 21:14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