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12184</w:t>
      </w:r>
    </w:p>
    <w:p>
      <w:r>
        <w:t>Visit Number: 90e3430c9aad3db7277e885fcfd43e84c3bffa3388e2b823b4102599630c5da5</w:t>
      </w:r>
    </w:p>
    <w:p>
      <w:r>
        <w:t>Masked_PatientID: 12177</w:t>
      </w:r>
    </w:p>
    <w:p>
      <w:r>
        <w:t>Order ID: 10413e661764bb41eb57f8293d5115261449fd66f14ef2ed1399d45654160fc3</w:t>
      </w:r>
    </w:p>
    <w:p>
      <w:r>
        <w:t>Order Name: CT Chest, Abdomen and Pelvis</w:t>
      </w:r>
    </w:p>
    <w:p>
      <w:r>
        <w:t>Result Item Code: CTCHEABDP</w:t>
      </w:r>
    </w:p>
    <w:p>
      <w:r>
        <w:t>Performed Date Time: 28/9/2019 13:20</w:t>
      </w:r>
    </w:p>
    <w:p>
      <w:r>
        <w:t>Line Num: 1</w:t>
      </w:r>
    </w:p>
    <w:p>
      <w:r>
        <w:t>Text: HISTORY  Weight loss TECHNIQUE Scans acquired as per department protocol. Intravenous contrast: Omnipaque 350 - Volume (ml): 80 FINDINGS The CT thorax dated 23 June 2015 and CT urogram dated 2 April 2015 were reviewed. There is a lobulated area of mass like consolidation epicentred in the lingula with  bulging of the left oblique fissure and attenuation the distal bronchi. The margins  are difficult to separate from the adjacent atelectatic lung but measures about 7.5  cm in longest dimension. It is suspicious for a primary lung malignancy. There are multiple prominent and borderline enlarged left hilar and mediastinal nodes  including 1 cm prevascular node (402-47). Prominent right supraclavicular nodes are  indeterminate. There are bilateral moderate sized pleural effusions with associated atelectasis.  Tiny calcified granuloma present in the collapsed right lower lobe. There is mild  loculation of fluid seen in the right horizontal and the fissures. The heartis enlarged with severe dilatation of the atria. No overt pericardial effusion. Stable tiny subcapsular hypodensity in segment VIII of the liver is nonspecific.  The hepatic and portal veins are patent. The spleen, pancreas and adrenal glands  are unremarkable. Gallbladder is compartmentalised with small calculi within. The  biliary tree is not dilated. There is focal scarring in both kidneys. Multiple subcentimetre hypodensities in  both kidneys are too small to characterise. There is no hydronephrosis. Urinary bladder  is poorly distended. Prostate gland is mildly enlarged. The bowel loops are not dilated; evaluation limited by paucity of intra-abdominal  fat. There are a few uncomplicated colonic diverticula in the right hemicolon. There  is no enlarged abdominal or pelvic lymph node. Small amount of ascites in the pelvis  is nonspecific. Mottled appearance of the posterior right sixth rib and mild cortical discontinuity  suspicious for a pathological fracture (401-50). CONCLUSION There is now a fairly large mass centred in the lingula which is suspicious for a  primary lung malignancy. There is probable contralateral mediastinal adenopathy. Pathological fracture of posterior right sixth rib.  Indeterminate prominent right supraclavicular nodes.  Cardiomegaly with severely dilated atria and bilateral effusions Report Indicator: Further action or early intervention required Finalised by: &lt;DOCTOR&gt;</w:t>
      </w:r>
    </w:p>
    <w:p>
      <w:r>
        <w:t>Accession Number: 7d1032f5ba06fabcdc56e9b75f454eda3119ad4cd92000f8e870ef9b8e5fa3b5</w:t>
      </w:r>
    </w:p>
    <w:p>
      <w:r>
        <w:t>Updated Date Time: 28/9/2019 15:20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