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12221</w:t>
      </w:r>
    </w:p>
    <w:p>
      <w:r>
        <w:t>Visit Number: eb125b64af26833ecd08f6a29995e364c596ad36d9b8c54e6db3c858bf769411</w:t>
      </w:r>
    </w:p>
    <w:p>
      <w:r>
        <w:t>Masked_PatientID: 12212</w:t>
      </w:r>
    </w:p>
    <w:p>
      <w:r>
        <w:t>Order ID: f0316db4b340aa58f2a22fa4aab9675d27226c68f60152eb6247c1ea8083db5d</w:t>
      </w:r>
    </w:p>
    <w:p>
      <w:r>
        <w:t>Order Name: Chest X-ray</w:t>
      </w:r>
    </w:p>
    <w:p>
      <w:r>
        <w:t>Result Item Code: CHE-NOV</w:t>
      </w:r>
    </w:p>
    <w:p>
      <w:r>
        <w:t>Performed Date Time: 01/3/2017 1:38</w:t>
      </w:r>
    </w:p>
    <w:p>
      <w:r>
        <w:t>Line Num: 1</w:t>
      </w:r>
    </w:p>
    <w:p>
      <w:r>
        <w:t>Text:       HISTORY inhalational injury post-intubation. desat REPORT  The position of the NG tube appears satisfactory. The ETT and right central venous  catheter has been removed. The heart shadow is not enlarged.  Slight elevation of  the right diaphragm is noted.  Ill-defined hazy and patchy shadows are present in  the right upper lobe and both lung bases.  When compared with previous chest image  dated 27 February 2017 there is no significant change seen in the lungs.   May need further action Finalised by: &lt;DOCTOR&gt;</w:t>
      </w:r>
    </w:p>
    <w:p>
      <w:r>
        <w:t>Accession Number: e2a58b138d56d9947836e55e219d71a1293bd37862bcf1a0aacb699cddbf0d69</w:t>
      </w:r>
    </w:p>
    <w:p>
      <w:r>
        <w:t>Updated Date Time: 01/3/2017 12:24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