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12222</w:t>
      </w:r>
    </w:p>
    <w:p>
      <w:r>
        <w:t>Visit Number: eb125b64af26833ecd08f6a29995e364c596ad36d9b8c54e6db3c858bf769411</w:t>
      </w:r>
    </w:p>
    <w:p>
      <w:r>
        <w:t>Masked_PatientID: 12212</w:t>
      </w:r>
    </w:p>
    <w:p>
      <w:r>
        <w:t>Order ID: 8708863725da7c152a326ff64bdaa6281d912be67eb215719f2287d14761a758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03/3/2017 3:37</w:t>
      </w:r>
    </w:p>
    <w:p>
      <w:r>
        <w:t>Line Num: 1</w:t>
      </w:r>
    </w:p>
    <w:p>
      <w:r>
        <w:t>Text:       HISTORY desat Prev inhalational injury REPORT  The position of the NG tube is satisfactory.  The heart size appears slightly enlarged.   Ill-defined hazy shadows are present in both lungs worse on the right side.  No  change compared with previous chest image dated 1 March 2017.   May need further action Finalised by: &lt;DOCTOR&gt;</w:t>
      </w:r>
    </w:p>
    <w:p>
      <w:r>
        <w:t>Accession Number: 80fe594da921cda1e299bab9a1635d2c15a558468983097fede98b856941f9a4</w:t>
      </w:r>
    </w:p>
    <w:p>
      <w:r>
        <w:t>Updated Date Time: 03/3/2017 9:53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