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12224</w:t>
      </w:r>
    </w:p>
    <w:p>
      <w:r>
        <w:t>Visit Number: eb125b64af26833ecd08f6a29995e364c596ad36d9b8c54e6db3c858bf769411</w:t>
      </w:r>
    </w:p>
    <w:p>
      <w:r>
        <w:t>Masked_PatientID: 12212</w:t>
      </w:r>
    </w:p>
    <w:p>
      <w:r>
        <w:t>Order ID: 85284f8cbc175b84501b02a639cc39f90957bf7822a66dec377cebd1d4a561a3</w:t>
      </w:r>
    </w:p>
    <w:p>
      <w:r>
        <w:t>Order Name: CT Pulmonary Angiogram</w:t>
      </w:r>
    </w:p>
    <w:p>
      <w:r>
        <w:t>Result Item Code: CTCHEPE</w:t>
      </w:r>
    </w:p>
    <w:p>
      <w:r>
        <w:t>Performed Date Time: 07/3/2017 9:03</w:t>
      </w:r>
    </w:p>
    <w:p>
      <w:r>
        <w:t>Line Num: 1</w:t>
      </w:r>
    </w:p>
    <w:p>
      <w:r>
        <w:t>Text:       HISTORY Desaturation to rule out pulmonary embolus TECHNIQUE Scans acquired as per department protocol. Intravenous contrast: Omnipaque 350 - Volume (ml): 60 FINDINGS There is no evidence of pulmonary embolus in the pulmonary arteries. There is patchy consolidation seen in both upper lobes and the middle lobe, likely  representing an inflammatory/infective process. No suspicious pulmonary lesion is  seen.   Bilateral small pleural effusions are seen.  No pericardialeffusion is seen. No axillary, mediastinal or hilar lymphadenopathy is seen.   The tracheo-bronchial airway is patent with no intraluminal mass or nodule.   A nasogastric tube is seen in satisfactory position. The partly-imaged upper abdomen is unremarkable. There is no destructive bony lesion. CONCLUSION 1. There is no evidence of a pulmonary embolus. 2. There is consolidation seen in both lungs, likely representing an inflammatory/infective  process.   Known / MinorReported by: &lt;DOCTOR&gt;</w:t>
      </w:r>
    </w:p>
    <w:p>
      <w:r>
        <w:t>Accession Number: 8913c0c098eb122d609ada3c8752ba538a4839cec3913e0e052f786b161c2878</w:t>
      </w:r>
    </w:p>
    <w:p>
      <w:r>
        <w:t>Updated Date Time: 07/3/2017 11:48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